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EF" w:rsidRDefault="00EA3C52" w:rsidP="00784ECE">
      <w:pPr>
        <w:pStyle w:val="Heading1"/>
        <w:jc w:val="center"/>
        <w:rPr>
          <w:noProof/>
          <w:lang w:val="en-US" w:eastAsia="fi-FI"/>
        </w:rPr>
      </w:pPr>
      <w:r>
        <w:rPr>
          <w:b w:val="0"/>
          <w:noProof/>
          <w:sz w:val="32"/>
          <w:szCs w:val="32"/>
          <w:lang w:eastAsia="fi-FI"/>
        </w:rPr>
        <w:drawing>
          <wp:inline distT="0" distB="0" distL="0" distR="0">
            <wp:extent cx="1743075" cy="590550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5068">
        <w:rPr>
          <w:b w:val="0"/>
          <w:noProof/>
          <w:sz w:val="32"/>
          <w:szCs w:val="32"/>
          <w:lang w:val="en-US" w:eastAsia="fi-FI"/>
        </w:rPr>
        <w:t xml:space="preserve">  </w:t>
      </w:r>
      <w:r w:rsidR="002B72EF" w:rsidRPr="00E65068">
        <w:rPr>
          <w:b w:val="0"/>
          <w:noProof/>
          <w:sz w:val="32"/>
          <w:szCs w:val="32"/>
          <w:lang w:val="en-US" w:eastAsia="fi-FI"/>
        </w:rPr>
        <w:t xml:space="preserve">     </w:t>
      </w:r>
      <w:r w:rsidRPr="00E65068">
        <w:rPr>
          <w:b w:val="0"/>
          <w:noProof/>
          <w:sz w:val="32"/>
          <w:szCs w:val="32"/>
          <w:lang w:val="en-US" w:eastAsia="fi-FI"/>
        </w:rPr>
        <w:t xml:space="preserve">  </w:t>
      </w:r>
      <w:r>
        <w:rPr>
          <w:b w:val="0"/>
          <w:noProof/>
          <w:sz w:val="32"/>
          <w:szCs w:val="32"/>
          <w:lang w:eastAsia="fi-FI"/>
        </w:rPr>
        <w:drawing>
          <wp:inline distT="0" distB="0" distL="0" distR="0">
            <wp:extent cx="962025" cy="914400"/>
            <wp:effectExtent l="19050" t="0" r="9525" b="0"/>
            <wp:docPr id="4" name="Picture 6" descr="S:\Thule yritysgrafiikka\THULE-logo\Thul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Thule yritysgrafiikka\THULE-logo\Thule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5068">
        <w:rPr>
          <w:noProof/>
          <w:lang w:val="en-US" w:eastAsia="fi-FI"/>
        </w:rPr>
        <w:t xml:space="preserve"> </w:t>
      </w:r>
      <w:r w:rsidR="002B72EF" w:rsidRPr="00E65068">
        <w:rPr>
          <w:noProof/>
          <w:lang w:val="en-US" w:eastAsia="fi-FI"/>
        </w:rPr>
        <w:t xml:space="preserve">   </w:t>
      </w:r>
      <w:r w:rsidRPr="00E65068">
        <w:rPr>
          <w:noProof/>
          <w:lang w:val="en-US" w:eastAsia="fi-FI"/>
        </w:rPr>
        <w:t xml:space="preserve">   </w:t>
      </w:r>
      <w:r>
        <w:rPr>
          <w:noProof/>
          <w:lang w:eastAsia="fi-FI"/>
        </w:rPr>
        <w:drawing>
          <wp:inline distT="0" distB="0" distL="0" distR="0">
            <wp:extent cx="2190750" cy="466725"/>
            <wp:effectExtent l="19050" t="0" r="0" b="0"/>
            <wp:docPr id="7" name="Kuva 0" descr="UA logo1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0" descr="UA logo1 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2CC" w:rsidRDefault="001672CC" w:rsidP="001672CC">
      <w:pPr>
        <w:rPr>
          <w:lang w:val="en-US" w:eastAsia="fi-FI"/>
        </w:rPr>
      </w:pPr>
    </w:p>
    <w:p w:rsidR="001672CC" w:rsidRPr="001672CC" w:rsidRDefault="001672CC" w:rsidP="001672CC">
      <w:pPr>
        <w:rPr>
          <w:lang w:val="en-US" w:eastAsia="fi-FI"/>
        </w:rPr>
      </w:pPr>
    </w:p>
    <w:p w:rsidR="00BD2672" w:rsidRPr="001672CC" w:rsidRDefault="00D52C87" w:rsidP="00D52C87">
      <w:pPr>
        <w:pStyle w:val="Heading1"/>
        <w:rPr>
          <w:sz w:val="36"/>
          <w:szCs w:val="36"/>
          <w:lang w:val="en-US"/>
        </w:rPr>
      </w:pPr>
      <w:r w:rsidRPr="001672CC">
        <w:rPr>
          <w:sz w:val="36"/>
          <w:szCs w:val="36"/>
          <w:lang w:val="en-US"/>
        </w:rPr>
        <w:t>PhD course “</w:t>
      </w:r>
      <w:r w:rsidR="00B15B8A" w:rsidRPr="001672CC">
        <w:rPr>
          <w:sz w:val="36"/>
          <w:szCs w:val="36"/>
          <w:lang w:val="en-US"/>
        </w:rPr>
        <w:t>Security</w:t>
      </w:r>
      <w:r w:rsidRPr="001672CC">
        <w:rPr>
          <w:sz w:val="36"/>
          <w:szCs w:val="36"/>
          <w:lang w:val="en-US"/>
        </w:rPr>
        <w:t xml:space="preserve"> in</w:t>
      </w:r>
      <w:r w:rsidR="008B1C58">
        <w:rPr>
          <w:sz w:val="36"/>
          <w:szCs w:val="36"/>
          <w:lang w:val="en-US"/>
        </w:rPr>
        <w:t xml:space="preserve"> a</w:t>
      </w:r>
      <w:r w:rsidRPr="001672CC">
        <w:rPr>
          <w:sz w:val="36"/>
          <w:szCs w:val="36"/>
          <w:lang w:val="en-US"/>
        </w:rPr>
        <w:t xml:space="preserve"> changing world”</w:t>
      </w:r>
    </w:p>
    <w:p w:rsidR="009808CB" w:rsidRDefault="00B15B8A" w:rsidP="00D52C87">
      <w:pPr>
        <w:pStyle w:val="Heading2"/>
        <w:rPr>
          <w:lang w:val="en-US"/>
        </w:rPr>
      </w:pPr>
      <w:r>
        <w:rPr>
          <w:lang w:val="en-US"/>
        </w:rPr>
        <w:t>1</w:t>
      </w:r>
      <w:r w:rsidR="00EA422D">
        <w:rPr>
          <w:lang w:val="en-US"/>
        </w:rPr>
        <w:t>2</w:t>
      </w:r>
      <w:r>
        <w:rPr>
          <w:lang w:val="en-US"/>
        </w:rPr>
        <w:t>-14 November 2012</w:t>
      </w:r>
      <w:r w:rsidR="003773C4">
        <w:rPr>
          <w:lang w:val="en-US"/>
        </w:rPr>
        <w:t xml:space="preserve">, University of Oulu, </w:t>
      </w:r>
      <w:r w:rsidR="00BA4152">
        <w:rPr>
          <w:lang w:val="en-US"/>
        </w:rPr>
        <w:t xml:space="preserve">Environmental Sciences Building, </w:t>
      </w:r>
      <w:proofErr w:type="spellStart"/>
      <w:r w:rsidR="00BA4152">
        <w:rPr>
          <w:lang w:val="en-US"/>
        </w:rPr>
        <w:t>Rakentajantie</w:t>
      </w:r>
      <w:proofErr w:type="spellEnd"/>
      <w:r w:rsidR="00BA4152">
        <w:rPr>
          <w:lang w:val="en-US"/>
        </w:rPr>
        <w:t xml:space="preserve"> 3 </w:t>
      </w:r>
    </w:p>
    <w:p w:rsidR="009808CB" w:rsidRDefault="009808CB">
      <w:pPr>
        <w:rPr>
          <w:b/>
          <w:lang w:val="en-US"/>
        </w:rPr>
      </w:pPr>
    </w:p>
    <w:p w:rsidR="0012388F" w:rsidRDefault="0012388F">
      <w:pPr>
        <w:rPr>
          <w:b/>
          <w:lang w:val="en-US"/>
        </w:rPr>
      </w:pPr>
    </w:p>
    <w:p w:rsidR="004B6026" w:rsidRPr="0060124C" w:rsidRDefault="001672CC" w:rsidP="001672CC">
      <w:pPr>
        <w:pStyle w:val="Heading2"/>
        <w:rPr>
          <w:lang w:val="en-US"/>
        </w:rPr>
      </w:pPr>
      <w:r>
        <w:rPr>
          <w:lang w:val="en-US"/>
        </w:rPr>
        <w:t xml:space="preserve">Pre-Reading: </w:t>
      </w:r>
    </w:p>
    <w:p w:rsidR="00056462" w:rsidRPr="00AF2F16" w:rsidRDefault="00056462" w:rsidP="00056462">
      <w:pPr>
        <w:pStyle w:val="ListParagraph"/>
        <w:numPr>
          <w:ilvl w:val="0"/>
          <w:numId w:val="4"/>
        </w:numPr>
        <w:rPr>
          <w:rFonts w:asciiTheme="minorHAnsi" w:hAnsiTheme="minorHAnsi"/>
          <w:lang w:val="en-US"/>
        </w:rPr>
      </w:pPr>
      <w:r w:rsidRPr="00AF2F16">
        <w:rPr>
          <w:rFonts w:asciiTheme="minorHAnsi" w:hAnsiTheme="minorHAnsi"/>
          <w:lang w:val="en-US"/>
        </w:rPr>
        <w:t>Human Security: Undermining Human Rights? Rhoda E. Howard-</w:t>
      </w:r>
      <w:proofErr w:type="spellStart"/>
      <w:r w:rsidRPr="00AF2F16">
        <w:rPr>
          <w:rFonts w:asciiTheme="minorHAnsi" w:hAnsiTheme="minorHAnsi"/>
          <w:lang w:val="en-US"/>
        </w:rPr>
        <w:t>Hassmann</w:t>
      </w:r>
      <w:proofErr w:type="spellEnd"/>
      <w:r w:rsidRPr="00AF2F16">
        <w:rPr>
          <w:rFonts w:asciiTheme="minorHAnsi" w:hAnsiTheme="minorHAnsi"/>
          <w:lang w:val="en-US"/>
        </w:rPr>
        <w:t>, Human Rights Quarterly, Volume 34, Number 1, February 2012, pp.88-112 (Article)</w:t>
      </w:r>
      <w:r w:rsidR="00BC137D" w:rsidRPr="00AF2F16">
        <w:rPr>
          <w:rFonts w:asciiTheme="minorHAnsi" w:hAnsiTheme="minorHAnsi"/>
          <w:lang w:val="en-US"/>
        </w:rPr>
        <w:t xml:space="preserve">. </w:t>
      </w:r>
      <w:proofErr w:type="spellStart"/>
      <w:r w:rsidR="00BC137D" w:rsidRPr="00AF2F16">
        <w:rPr>
          <w:rFonts w:asciiTheme="minorHAnsi" w:hAnsiTheme="minorHAnsi"/>
          <w:lang w:val="en-US"/>
        </w:rPr>
        <w:t>Pd</w:t>
      </w:r>
      <w:r w:rsidRPr="00AF2F16">
        <w:rPr>
          <w:rFonts w:asciiTheme="minorHAnsi" w:hAnsiTheme="minorHAnsi"/>
          <w:lang w:val="en-US"/>
        </w:rPr>
        <w:t>f</w:t>
      </w:r>
      <w:proofErr w:type="spellEnd"/>
    </w:p>
    <w:p w:rsidR="0085292A" w:rsidRPr="00AF2F16" w:rsidRDefault="0085292A" w:rsidP="0085292A">
      <w:pPr>
        <w:pStyle w:val="ListParagraph"/>
        <w:numPr>
          <w:ilvl w:val="0"/>
          <w:numId w:val="4"/>
        </w:numPr>
        <w:rPr>
          <w:rFonts w:asciiTheme="minorHAnsi" w:hAnsiTheme="minorHAnsi"/>
          <w:lang w:val="en-US"/>
        </w:rPr>
      </w:pPr>
      <w:r w:rsidRPr="00AF2F16">
        <w:rPr>
          <w:rFonts w:asciiTheme="minorHAnsi" w:hAnsiTheme="minorHAnsi"/>
          <w:lang w:val="en-US"/>
        </w:rPr>
        <w:t>Human Security: A New Concept which Adds New Dimensions to Human Rights Discussions? Tor Dahl-</w:t>
      </w:r>
      <w:proofErr w:type="spellStart"/>
      <w:r w:rsidRPr="00AF2F16">
        <w:rPr>
          <w:rFonts w:asciiTheme="minorHAnsi" w:hAnsiTheme="minorHAnsi"/>
          <w:lang w:val="en-US"/>
        </w:rPr>
        <w:t>Eriksen</w:t>
      </w:r>
      <w:proofErr w:type="spellEnd"/>
      <w:r w:rsidRPr="00AF2F16">
        <w:rPr>
          <w:rFonts w:asciiTheme="minorHAnsi" w:hAnsiTheme="minorHAnsi"/>
          <w:lang w:val="en-US"/>
        </w:rPr>
        <w:t>, Human Security</w:t>
      </w:r>
      <w:r w:rsidR="00BC137D" w:rsidRPr="00AF2F16">
        <w:rPr>
          <w:rFonts w:asciiTheme="minorHAnsi" w:hAnsiTheme="minorHAnsi"/>
          <w:lang w:val="en-US"/>
        </w:rPr>
        <w:t xml:space="preserve"> Journal, </w:t>
      </w:r>
      <w:proofErr w:type="spellStart"/>
      <w:r w:rsidR="00BC137D" w:rsidRPr="00AF2F16">
        <w:rPr>
          <w:rFonts w:asciiTheme="minorHAnsi" w:hAnsiTheme="minorHAnsi"/>
          <w:lang w:val="en-US"/>
        </w:rPr>
        <w:t>Vol</w:t>
      </w:r>
      <w:proofErr w:type="spellEnd"/>
      <w:r w:rsidR="00BC137D" w:rsidRPr="00AF2F16">
        <w:rPr>
          <w:rFonts w:asciiTheme="minorHAnsi" w:hAnsiTheme="minorHAnsi"/>
          <w:lang w:val="en-US"/>
        </w:rPr>
        <w:t xml:space="preserve"> 5, 2007. </w:t>
      </w:r>
      <w:proofErr w:type="spellStart"/>
      <w:r w:rsidR="00BC137D" w:rsidRPr="00AF2F16">
        <w:rPr>
          <w:rFonts w:asciiTheme="minorHAnsi" w:hAnsiTheme="minorHAnsi"/>
          <w:lang w:val="en-US"/>
        </w:rPr>
        <w:t>Pdf</w:t>
      </w:r>
      <w:proofErr w:type="spellEnd"/>
    </w:p>
    <w:p w:rsidR="00BC137D" w:rsidRPr="00AF2F16" w:rsidRDefault="00BC137D" w:rsidP="0085292A">
      <w:pPr>
        <w:pStyle w:val="ListParagraph"/>
        <w:numPr>
          <w:ilvl w:val="0"/>
          <w:numId w:val="4"/>
        </w:numPr>
        <w:rPr>
          <w:rFonts w:asciiTheme="minorHAnsi" w:hAnsiTheme="minorHAnsi"/>
          <w:lang w:val="en-US"/>
        </w:rPr>
      </w:pPr>
      <w:r w:rsidRPr="00AF2F16">
        <w:rPr>
          <w:rFonts w:asciiTheme="minorHAnsi" w:hAnsiTheme="minorHAnsi"/>
          <w:lang w:val="en-US"/>
        </w:rPr>
        <w:t xml:space="preserve">Human security in the Arctic: The foundation of regional cooperation. Heather Exner-Pirot, Working papers on Arctic Security, No 1. 2012. </w:t>
      </w:r>
      <w:proofErr w:type="spellStart"/>
      <w:r w:rsidRPr="00AF2F16">
        <w:rPr>
          <w:rFonts w:asciiTheme="minorHAnsi" w:hAnsiTheme="minorHAnsi"/>
          <w:lang w:val="en-US"/>
        </w:rPr>
        <w:t>Pdf</w:t>
      </w:r>
      <w:proofErr w:type="spellEnd"/>
    </w:p>
    <w:p w:rsidR="0060124C" w:rsidRPr="00AF2F16" w:rsidRDefault="0060124C" w:rsidP="0085292A">
      <w:pPr>
        <w:pStyle w:val="ListParagraph"/>
        <w:numPr>
          <w:ilvl w:val="0"/>
          <w:numId w:val="4"/>
        </w:numPr>
        <w:rPr>
          <w:rFonts w:asciiTheme="minorHAnsi" w:hAnsiTheme="minorHAnsi"/>
          <w:lang w:val="en-US"/>
        </w:rPr>
      </w:pPr>
      <w:r w:rsidRPr="00AF2F16">
        <w:rPr>
          <w:rFonts w:asciiTheme="minorHAnsi" w:hAnsiTheme="minorHAnsi"/>
          <w:lang w:val="en-US"/>
        </w:rPr>
        <w:t xml:space="preserve">Chapter 2. The Central Capabilities. Creating capabilities: the human development approach. Martha Nussbaum 2011. </w:t>
      </w:r>
      <w:proofErr w:type="spellStart"/>
      <w:r w:rsidRPr="00AF2F16">
        <w:rPr>
          <w:rFonts w:asciiTheme="minorHAnsi" w:hAnsiTheme="minorHAnsi"/>
          <w:lang w:val="en-US"/>
        </w:rPr>
        <w:t>Pdf</w:t>
      </w:r>
      <w:proofErr w:type="spellEnd"/>
      <w:r w:rsidRPr="00AF2F16">
        <w:rPr>
          <w:rFonts w:asciiTheme="minorHAnsi" w:hAnsiTheme="minorHAnsi"/>
          <w:lang w:val="en-US"/>
        </w:rPr>
        <w:t>.</w:t>
      </w:r>
    </w:p>
    <w:p w:rsidR="00B00C1E" w:rsidRPr="00AF2F16" w:rsidRDefault="00B00C1E" w:rsidP="00B00C1E">
      <w:pPr>
        <w:pStyle w:val="ListParagraph"/>
        <w:numPr>
          <w:ilvl w:val="0"/>
          <w:numId w:val="4"/>
        </w:numPr>
        <w:rPr>
          <w:rFonts w:asciiTheme="minorHAnsi" w:hAnsiTheme="minorHAnsi" w:cs="Arial"/>
          <w:color w:val="000000"/>
          <w:lang w:val="en-GB"/>
        </w:rPr>
      </w:pPr>
      <w:r w:rsidRPr="00AF2F16">
        <w:rPr>
          <w:rFonts w:asciiTheme="minorHAnsi" w:hAnsiTheme="minorHAnsi" w:cs="Arial"/>
          <w:color w:val="000000"/>
          <w:lang w:val="en-US"/>
        </w:rPr>
        <w:t>Heininen, Lassi. “</w:t>
      </w:r>
      <w:r w:rsidRPr="00AF2F16">
        <w:rPr>
          <w:rStyle w:val="footnoteref"/>
          <w:rFonts w:asciiTheme="minorHAnsi" w:hAnsiTheme="minorHAnsi" w:cs="Arial"/>
          <w:color w:val="000000"/>
          <w:lang w:val="en-US"/>
        </w:rPr>
        <w:t>Globalization and Security in the Circumpolar North.</w:t>
      </w:r>
      <w:r w:rsidRPr="00AF2F16">
        <w:rPr>
          <w:rFonts w:asciiTheme="minorHAnsi" w:hAnsiTheme="minorHAnsi" w:cs="Arial"/>
          <w:color w:val="000000"/>
          <w:lang w:val="en-US"/>
        </w:rPr>
        <w:t xml:space="preserve">” In: </w:t>
      </w:r>
      <w:r w:rsidRPr="00AF2F16">
        <w:rPr>
          <w:rFonts w:asciiTheme="minorHAnsi" w:hAnsiTheme="minorHAnsi" w:cs="Arial"/>
          <w:i/>
          <w:iCs/>
          <w:color w:val="000000"/>
          <w:lang w:val="en-US"/>
        </w:rPr>
        <w:t>Globalization and the Circumpolar North.</w:t>
      </w:r>
      <w:r w:rsidRPr="00AF2F16">
        <w:rPr>
          <w:rFonts w:asciiTheme="minorHAnsi" w:hAnsiTheme="minorHAnsi" w:cs="Arial"/>
          <w:color w:val="000000"/>
          <w:lang w:val="en-US"/>
        </w:rPr>
        <w:t xml:space="preserve"> </w:t>
      </w:r>
      <w:r w:rsidRPr="00AF2F16">
        <w:rPr>
          <w:rFonts w:asciiTheme="minorHAnsi" w:hAnsiTheme="minorHAnsi" w:cs="Arial"/>
          <w:color w:val="000000"/>
          <w:lang w:val="en-GB"/>
        </w:rPr>
        <w:t xml:space="preserve">Eds. by Lassi Heininen and Chris Southcott. </w:t>
      </w:r>
      <w:r w:rsidRPr="00AF2F16">
        <w:rPr>
          <w:rFonts w:asciiTheme="minorHAnsi" w:hAnsiTheme="minorHAnsi" w:cs="Arial"/>
          <w:color w:val="000000"/>
        </w:rPr>
        <w:t xml:space="preserve">University of Alaska Press, Fairbanks </w:t>
      </w:r>
      <w:r w:rsidRPr="00AF2F16">
        <w:rPr>
          <w:rFonts w:asciiTheme="minorHAnsi" w:hAnsiTheme="minorHAnsi" w:cs="Arial"/>
          <w:color w:val="000000"/>
          <w:lang w:val="en-GB"/>
        </w:rPr>
        <w:t>20</w:t>
      </w:r>
      <w:r w:rsidRPr="00AF2F16">
        <w:rPr>
          <w:rFonts w:asciiTheme="minorHAnsi" w:hAnsiTheme="minorHAnsi" w:cs="Arial"/>
          <w:color w:val="000000"/>
        </w:rPr>
        <w:t>10. p. 221-264.</w:t>
      </w:r>
      <w:r w:rsidRPr="00AF2F16">
        <w:rPr>
          <w:rFonts w:asciiTheme="minorHAnsi" w:hAnsiTheme="minorHAnsi" w:cs="Arial"/>
          <w:color w:val="000000"/>
          <w:lang w:val="en-GB"/>
        </w:rPr>
        <w:t xml:space="preserve"> </w:t>
      </w:r>
      <w:proofErr w:type="spellStart"/>
      <w:r w:rsidR="00AF2F16" w:rsidRPr="00AF2F16">
        <w:rPr>
          <w:rFonts w:asciiTheme="minorHAnsi" w:hAnsiTheme="minorHAnsi" w:cs="Arial"/>
          <w:color w:val="000000"/>
          <w:lang w:val="en-GB"/>
        </w:rPr>
        <w:t>pdf</w:t>
      </w:r>
      <w:proofErr w:type="spellEnd"/>
    </w:p>
    <w:p w:rsidR="00B00C1E" w:rsidRPr="0060124C" w:rsidRDefault="00B00C1E" w:rsidP="00B00C1E">
      <w:pPr>
        <w:pStyle w:val="ListParagraph"/>
        <w:rPr>
          <w:lang w:val="en-US"/>
        </w:rPr>
      </w:pPr>
    </w:p>
    <w:p w:rsidR="00056462" w:rsidRDefault="00056462" w:rsidP="00056462">
      <w:pPr>
        <w:rPr>
          <w:lang w:val="en-US"/>
        </w:rPr>
      </w:pPr>
    </w:p>
    <w:p w:rsidR="00837563" w:rsidRPr="00837563" w:rsidRDefault="00837563" w:rsidP="001672CC">
      <w:pPr>
        <w:pStyle w:val="Heading2"/>
        <w:rPr>
          <w:lang w:val="en-US"/>
        </w:rPr>
      </w:pPr>
      <w:r w:rsidRPr="00837563">
        <w:rPr>
          <w:lang w:val="en-US"/>
        </w:rPr>
        <w:t>Credits</w:t>
      </w:r>
    </w:p>
    <w:p w:rsidR="00837563" w:rsidRDefault="00837563" w:rsidP="00056462">
      <w:pPr>
        <w:rPr>
          <w:lang w:val="en-US"/>
        </w:rPr>
      </w:pPr>
      <w:r w:rsidRPr="00966BAA">
        <w:rPr>
          <w:lang w:val="en-US"/>
        </w:rPr>
        <w:t>The course entitle</w:t>
      </w:r>
      <w:r>
        <w:rPr>
          <w:lang w:val="en-US"/>
        </w:rPr>
        <w:t>s</w:t>
      </w:r>
      <w:r w:rsidRPr="00966BAA">
        <w:rPr>
          <w:lang w:val="en-US"/>
        </w:rPr>
        <w:t xml:space="preserve"> students for </w:t>
      </w:r>
      <w:r>
        <w:rPr>
          <w:lang w:val="en-US"/>
        </w:rPr>
        <w:t>2.5</w:t>
      </w:r>
      <w:r w:rsidRPr="00966BAA">
        <w:rPr>
          <w:lang w:val="en-US"/>
        </w:rPr>
        <w:t xml:space="preserve"> ECTS, that includes </w:t>
      </w:r>
      <w:r>
        <w:rPr>
          <w:lang w:val="en-US"/>
        </w:rPr>
        <w:t xml:space="preserve">reading assignments, </w:t>
      </w:r>
      <w:r w:rsidRPr="00966BAA">
        <w:rPr>
          <w:lang w:val="en-US"/>
        </w:rPr>
        <w:t xml:space="preserve">full participation of the lectures, own presentation and completed and accepted </w:t>
      </w:r>
      <w:r>
        <w:rPr>
          <w:lang w:val="en-US"/>
        </w:rPr>
        <w:t>learning diary</w:t>
      </w:r>
      <w:r w:rsidRPr="00966BAA">
        <w:rPr>
          <w:lang w:val="en-US"/>
        </w:rPr>
        <w:t>.</w:t>
      </w:r>
      <w:r w:rsidR="00AD79C5">
        <w:rPr>
          <w:lang w:val="en-US"/>
        </w:rPr>
        <w:t xml:space="preserve"> The course certificate</w:t>
      </w:r>
      <w:r w:rsidR="0007172C">
        <w:rPr>
          <w:lang w:val="en-US"/>
        </w:rPr>
        <w:t xml:space="preserve"> will be sent to student only after his/hers learning diary has been accepted by Research Professor Arja Rautio.</w:t>
      </w:r>
      <w:r w:rsidR="00B4615D">
        <w:rPr>
          <w:lang w:val="en-US"/>
        </w:rPr>
        <w:t xml:space="preserve"> </w:t>
      </w:r>
    </w:p>
    <w:p w:rsidR="00494A18" w:rsidRDefault="00494A18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056462" w:rsidRDefault="00056462">
      <w:pPr>
        <w:rPr>
          <w:lang w:val="en-US"/>
        </w:rPr>
      </w:pPr>
    </w:p>
    <w:p w:rsidR="000F0C70" w:rsidRPr="0012388F" w:rsidRDefault="000F0C70" w:rsidP="001672CC">
      <w:pPr>
        <w:pStyle w:val="Heading2"/>
        <w:rPr>
          <w:lang w:val="en-US"/>
        </w:rPr>
      </w:pPr>
      <w:r>
        <w:rPr>
          <w:lang w:val="en-US"/>
        </w:rPr>
        <w:t>Poster presentations</w:t>
      </w:r>
      <w:r w:rsidRPr="0012388F">
        <w:rPr>
          <w:lang w:val="en-US"/>
        </w:rPr>
        <w:t>:</w:t>
      </w:r>
    </w:p>
    <w:p w:rsidR="000F0C70" w:rsidRDefault="000F0C70" w:rsidP="000F0C70">
      <w:pPr>
        <w:rPr>
          <w:lang w:val="en-US"/>
        </w:rPr>
      </w:pPr>
      <w:r>
        <w:rPr>
          <w:lang w:val="en-US"/>
        </w:rPr>
        <w:t xml:space="preserve">Poster size is 90 x 110 cm, vertical.   Please be prepared to present your poster, there will be approx 5 </w:t>
      </w:r>
      <w:proofErr w:type="spellStart"/>
      <w:r>
        <w:rPr>
          <w:lang w:val="en-US"/>
        </w:rPr>
        <w:t>mins</w:t>
      </w:r>
      <w:proofErr w:type="spellEnd"/>
      <w:r>
        <w:rPr>
          <w:lang w:val="en-US"/>
        </w:rPr>
        <w:t xml:space="preserve"> for each poster presentation.</w:t>
      </w:r>
    </w:p>
    <w:p w:rsidR="00B22447" w:rsidRDefault="00B22447" w:rsidP="000F0C70">
      <w:pPr>
        <w:rPr>
          <w:lang w:val="en-US"/>
        </w:rPr>
      </w:pPr>
    </w:p>
    <w:p w:rsidR="000F0C70" w:rsidRPr="0012388F" w:rsidRDefault="000F0C70" w:rsidP="001672CC">
      <w:pPr>
        <w:pStyle w:val="Heading2"/>
        <w:rPr>
          <w:lang w:val="en-US"/>
        </w:rPr>
      </w:pPr>
      <w:r w:rsidRPr="0012388F">
        <w:rPr>
          <w:lang w:val="en-US"/>
        </w:rPr>
        <w:t>Oral presentations:</w:t>
      </w:r>
    </w:p>
    <w:p w:rsidR="000F0C70" w:rsidRDefault="000F0C70" w:rsidP="000F0C70">
      <w:pPr>
        <w:rPr>
          <w:lang w:val="en-US"/>
        </w:rPr>
      </w:pPr>
      <w:r>
        <w:rPr>
          <w:lang w:val="en-US"/>
        </w:rPr>
        <w:t xml:space="preserve">It is advised that all oral presentations will </w:t>
      </w:r>
      <w:proofErr w:type="gramStart"/>
      <w:r>
        <w:rPr>
          <w:lang w:val="en-US"/>
        </w:rPr>
        <w:t>presented</w:t>
      </w:r>
      <w:proofErr w:type="gramEnd"/>
      <w:r>
        <w:rPr>
          <w:lang w:val="en-US"/>
        </w:rPr>
        <w:t xml:space="preserve"> in po</w:t>
      </w:r>
      <w:r w:rsidR="00B22447">
        <w:rPr>
          <w:lang w:val="en-US"/>
        </w:rPr>
        <w:t>wer point, there will be 20 min</w:t>
      </w:r>
      <w:r>
        <w:rPr>
          <w:lang w:val="en-US"/>
        </w:rPr>
        <w:t xml:space="preserve"> for each presentation + short discussions</w:t>
      </w:r>
      <w:r w:rsidR="00B22447">
        <w:rPr>
          <w:lang w:val="en-US"/>
        </w:rPr>
        <w:t xml:space="preserve"> (5min)</w:t>
      </w:r>
      <w:r>
        <w:rPr>
          <w:lang w:val="en-US"/>
        </w:rPr>
        <w:t xml:space="preserve">. Please bring your presentation with the memory stick and download before the session (during the registration or breaks). </w:t>
      </w:r>
    </w:p>
    <w:p w:rsidR="000F0C70" w:rsidRDefault="000F0C70">
      <w:pPr>
        <w:rPr>
          <w:lang w:val="en-US"/>
        </w:rPr>
      </w:pPr>
    </w:p>
    <w:p w:rsidR="00572929" w:rsidRPr="00572929" w:rsidRDefault="007C6CBE" w:rsidP="001672CC">
      <w:pPr>
        <w:pStyle w:val="Heading2"/>
        <w:rPr>
          <w:lang w:val="en-US"/>
        </w:rPr>
      </w:pPr>
      <w:r>
        <w:rPr>
          <w:lang w:val="en-US"/>
        </w:rPr>
        <w:t>L</w:t>
      </w:r>
      <w:r w:rsidR="006A5325">
        <w:rPr>
          <w:lang w:val="en-US"/>
        </w:rPr>
        <w:t xml:space="preserve">earning </w:t>
      </w:r>
      <w:r>
        <w:rPr>
          <w:lang w:val="en-US"/>
        </w:rPr>
        <w:t>diaries:</w:t>
      </w:r>
    </w:p>
    <w:p w:rsidR="00572929" w:rsidRDefault="00572929">
      <w:pPr>
        <w:rPr>
          <w:lang w:val="en-US"/>
        </w:rPr>
      </w:pPr>
      <w:r w:rsidRPr="00966BAA">
        <w:rPr>
          <w:lang w:val="en-US"/>
        </w:rPr>
        <w:t xml:space="preserve">The assignment </w:t>
      </w:r>
      <w:r w:rsidR="00D75AC7" w:rsidRPr="00966BAA">
        <w:rPr>
          <w:lang w:val="en-US"/>
        </w:rPr>
        <w:t>for each student is to write a learning diary where each one reflects what they learned during course</w:t>
      </w:r>
      <w:r w:rsidR="007C6CBE">
        <w:rPr>
          <w:lang w:val="en-US"/>
        </w:rPr>
        <w:t xml:space="preserve"> and how that links</w:t>
      </w:r>
      <w:r w:rsidR="00D75AC7" w:rsidRPr="00966BAA">
        <w:rPr>
          <w:lang w:val="en-US"/>
        </w:rPr>
        <w:t xml:space="preserve"> to their own research work. </w:t>
      </w:r>
      <w:r w:rsidR="00A218A7">
        <w:rPr>
          <w:lang w:val="en-US"/>
        </w:rPr>
        <w:t xml:space="preserve"> The learning diaries have</w:t>
      </w:r>
      <w:r w:rsidR="00FA13FE" w:rsidRPr="00966BAA">
        <w:rPr>
          <w:lang w:val="en-US"/>
        </w:rPr>
        <w:t xml:space="preserve"> to be </w:t>
      </w:r>
      <w:r w:rsidR="00FA13FE" w:rsidRPr="00A218A7">
        <w:rPr>
          <w:lang w:val="en-US"/>
        </w:rPr>
        <w:t xml:space="preserve">emailed to Prof </w:t>
      </w:r>
      <w:r w:rsidR="00A218A7" w:rsidRPr="00A218A7">
        <w:rPr>
          <w:lang w:val="en-US"/>
        </w:rPr>
        <w:t>Arja Rautio</w:t>
      </w:r>
      <w:r w:rsidR="00A218A7">
        <w:rPr>
          <w:lang w:val="en-US"/>
        </w:rPr>
        <w:t xml:space="preserve"> (</w:t>
      </w:r>
      <w:r w:rsidR="00A218A7" w:rsidRPr="00094158">
        <w:rPr>
          <w:i/>
          <w:lang w:val="en-US"/>
        </w:rPr>
        <w:t>arja.rautio@oulu.fi</w:t>
      </w:r>
      <w:r w:rsidR="00A218A7">
        <w:rPr>
          <w:lang w:val="en-US"/>
        </w:rPr>
        <w:t>)</w:t>
      </w:r>
      <w:r w:rsidR="00A218A7" w:rsidRPr="00A218A7">
        <w:rPr>
          <w:lang w:val="en-US"/>
        </w:rPr>
        <w:t xml:space="preserve"> </w:t>
      </w:r>
      <w:r w:rsidR="00A218A7" w:rsidRPr="00094158">
        <w:rPr>
          <w:b/>
          <w:lang w:val="en-US"/>
        </w:rPr>
        <w:t>by November, 30 2012</w:t>
      </w:r>
      <w:r w:rsidR="00A218A7" w:rsidRPr="00A218A7">
        <w:rPr>
          <w:lang w:val="en-US"/>
        </w:rPr>
        <w:t>.</w:t>
      </w:r>
      <w:r w:rsidR="00FA13FE" w:rsidRPr="00A218A7">
        <w:rPr>
          <w:lang w:val="en-US"/>
        </w:rPr>
        <w:t xml:space="preserve"> Only</w:t>
      </w:r>
      <w:r w:rsidR="00FA13FE" w:rsidRPr="00966BAA">
        <w:rPr>
          <w:lang w:val="en-US"/>
        </w:rPr>
        <w:t xml:space="preserve"> after the accepted learning diaries students will get the course certificates entitling to the course credits.</w:t>
      </w:r>
    </w:p>
    <w:p w:rsidR="00A218A7" w:rsidRPr="00A218A7" w:rsidRDefault="00A218A7" w:rsidP="001672CC">
      <w:pPr>
        <w:pStyle w:val="Heading3"/>
        <w:rPr>
          <w:lang w:val="en-US"/>
        </w:rPr>
      </w:pPr>
      <w:r w:rsidRPr="00A218A7">
        <w:rPr>
          <w:lang w:val="en-US"/>
        </w:rPr>
        <w:t>Instructions to learning diary:</w:t>
      </w:r>
    </w:p>
    <w:p w:rsidR="00A218A7" w:rsidRPr="00A218A7" w:rsidRDefault="00A218A7" w:rsidP="00A218A7">
      <w:pPr>
        <w:pStyle w:val="ListParagraph"/>
        <w:numPr>
          <w:ilvl w:val="0"/>
          <w:numId w:val="5"/>
        </w:numPr>
        <w:rPr>
          <w:lang w:val="en-US"/>
        </w:rPr>
      </w:pPr>
      <w:r w:rsidRPr="00A218A7">
        <w:rPr>
          <w:lang w:val="en-US"/>
        </w:rPr>
        <w:t>The length of the learning diary should be three (3) pages, i.e. around 1 page for each day</w:t>
      </w:r>
    </w:p>
    <w:p w:rsidR="00A218A7" w:rsidRPr="00A218A7" w:rsidRDefault="00A218A7" w:rsidP="00A218A7">
      <w:pPr>
        <w:pStyle w:val="ListParagraph"/>
        <w:numPr>
          <w:ilvl w:val="0"/>
          <w:numId w:val="5"/>
        </w:numPr>
        <w:rPr>
          <w:lang w:val="en-US"/>
        </w:rPr>
      </w:pPr>
      <w:r w:rsidRPr="00A218A7">
        <w:rPr>
          <w:lang w:val="en-US"/>
        </w:rPr>
        <w:t>Cover page is not included. It shall contain the follow information: name, university, study program, and student number (if existing).</w:t>
      </w:r>
    </w:p>
    <w:p w:rsidR="00A218A7" w:rsidRPr="00A218A7" w:rsidRDefault="00A218A7" w:rsidP="00A218A7">
      <w:pPr>
        <w:pStyle w:val="ListParagraph"/>
        <w:numPr>
          <w:ilvl w:val="0"/>
          <w:numId w:val="5"/>
        </w:numPr>
        <w:rPr>
          <w:lang w:val="en-US"/>
        </w:rPr>
      </w:pPr>
      <w:r w:rsidRPr="00A218A7">
        <w:rPr>
          <w:lang w:val="en-US"/>
        </w:rPr>
        <w:t>Line spacing is 1</w:t>
      </w:r>
    </w:p>
    <w:p w:rsidR="00A218A7" w:rsidRPr="00A218A7" w:rsidRDefault="00A218A7" w:rsidP="00A218A7">
      <w:pPr>
        <w:pStyle w:val="ListParagraph"/>
        <w:numPr>
          <w:ilvl w:val="0"/>
          <w:numId w:val="5"/>
        </w:numPr>
        <w:rPr>
          <w:lang w:val="en-US"/>
        </w:rPr>
      </w:pPr>
      <w:r w:rsidRPr="00A218A7">
        <w:rPr>
          <w:lang w:val="en-US"/>
        </w:rPr>
        <w:t>The margins</w:t>
      </w:r>
      <w:r>
        <w:rPr>
          <w:lang w:val="en-US"/>
        </w:rPr>
        <w:t xml:space="preserve"> set to 2.5 cm at top, bottom, </w:t>
      </w:r>
      <w:r w:rsidRPr="00A218A7">
        <w:rPr>
          <w:lang w:val="en-US"/>
        </w:rPr>
        <w:t>and sides.</w:t>
      </w:r>
    </w:p>
    <w:p w:rsidR="00A218A7" w:rsidRPr="00A218A7" w:rsidRDefault="00A218A7" w:rsidP="00A218A7">
      <w:pPr>
        <w:pStyle w:val="ListParagraph"/>
        <w:numPr>
          <w:ilvl w:val="0"/>
          <w:numId w:val="5"/>
        </w:numPr>
        <w:rPr>
          <w:lang w:val="en-US"/>
        </w:rPr>
      </w:pPr>
      <w:r w:rsidRPr="00A218A7">
        <w:rPr>
          <w:lang w:val="en-US"/>
        </w:rPr>
        <w:t>Especially keynote lectures must be referred.</w:t>
      </w:r>
    </w:p>
    <w:p w:rsidR="00572929" w:rsidRDefault="00A218A7" w:rsidP="00A218A7">
      <w:pPr>
        <w:pStyle w:val="ListParagraph"/>
        <w:numPr>
          <w:ilvl w:val="0"/>
          <w:numId w:val="5"/>
        </w:numPr>
        <w:rPr>
          <w:lang w:val="en-US"/>
        </w:rPr>
      </w:pPr>
      <w:r w:rsidRPr="00A218A7">
        <w:rPr>
          <w:lang w:val="en-US"/>
        </w:rPr>
        <w:t>In addition, oral and poster presentations must be introduced shortly.</w:t>
      </w:r>
    </w:p>
    <w:p w:rsidR="00A218A7" w:rsidRPr="00A218A7" w:rsidRDefault="00A218A7" w:rsidP="00A218A7">
      <w:pPr>
        <w:pStyle w:val="ListParagraph"/>
        <w:numPr>
          <w:ilvl w:val="0"/>
          <w:numId w:val="5"/>
        </w:numPr>
        <w:rPr>
          <w:lang w:val="en-US"/>
        </w:rPr>
      </w:pPr>
      <w:r w:rsidRPr="00A218A7">
        <w:rPr>
          <w:lang w:val="en-US"/>
        </w:rPr>
        <w:t xml:space="preserve">At the end, a summary and conclusions should be presented with an evaluation of your own learning during the </w:t>
      </w:r>
      <w:r>
        <w:rPr>
          <w:lang w:val="en-US"/>
        </w:rPr>
        <w:t>course</w:t>
      </w:r>
      <w:r w:rsidRPr="00A218A7">
        <w:rPr>
          <w:lang w:val="en-US"/>
        </w:rPr>
        <w:t>.</w:t>
      </w:r>
    </w:p>
    <w:p w:rsidR="00494A18" w:rsidRDefault="00494A18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AB1923" w:rsidRPr="00B10B91" w:rsidRDefault="00AB1923" w:rsidP="00F466ED">
      <w:pPr>
        <w:pStyle w:val="Heading1"/>
        <w:rPr>
          <w:lang w:val="en-GB"/>
        </w:rPr>
      </w:pPr>
      <w:r w:rsidRPr="00B10B91">
        <w:rPr>
          <w:lang w:val="en-GB"/>
        </w:rPr>
        <w:lastRenderedPageBreak/>
        <w:t>Detailed program</w:t>
      </w:r>
    </w:p>
    <w:p w:rsidR="00AB1923" w:rsidRPr="00B10B91" w:rsidRDefault="00AB1923" w:rsidP="00F466ED">
      <w:pPr>
        <w:pStyle w:val="Heading2"/>
        <w:spacing w:after="200"/>
        <w:rPr>
          <w:lang w:val="en-GB"/>
        </w:rPr>
      </w:pPr>
      <w:r w:rsidRPr="00B10B91">
        <w:rPr>
          <w:lang w:val="en-GB"/>
        </w:rPr>
        <w:t>Nov</w:t>
      </w:r>
      <w:r w:rsidR="000E016B">
        <w:rPr>
          <w:lang w:val="en-GB"/>
        </w:rPr>
        <w:t>ember</w:t>
      </w:r>
      <w:r w:rsidRPr="00B10B91">
        <w:rPr>
          <w:lang w:val="en-GB"/>
        </w:rPr>
        <w:t xml:space="preserve"> 1</w:t>
      </w:r>
      <w:r w:rsidR="005E78E0" w:rsidRPr="00B10B91">
        <w:rPr>
          <w:lang w:val="en-GB"/>
        </w:rPr>
        <w:t>2</w:t>
      </w:r>
      <w:r w:rsidRPr="00B10B91">
        <w:rPr>
          <w:vertAlign w:val="superscript"/>
          <w:lang w:val="en-GB"/>
        </w:rPr>
        <w:t>th</w:t>
      </w:r>
      <w:r w:rsidR="00A72527" w:rsidRPr="00B10B91">
        <w:rPr>
          <w:lang w:val="en-GB"/>
        </w:rPr>
        <w:t>, Monday</w:t>
      </w:r>
      <w:r w:rsidR="00415E61" w:rsidRPr="00B10B91">
        <w:rPr>
          <w:lang w:val="en-GB"/>
        </w:rPr>
        <w:t xml:space="preserve"> </w:t>
      </w:r>
      <w:r w:rsidR="003773C4" w:rsidRPr="00B10B91">
        <w:rPr>
          <w:lang w:val="en-GB"/>
        </w:rPr>
        <w:t>(</w:t>
      </w:r>
      <w:r w:rsidR="00274876" w:rsidRPr="00B10B91">
        <w:rPr>
          <w:lang w:val="en-GB"/>
        </w:rPr>
        <w:t>Seminar room IT 11</w:t>
      </w:r>
      <w:r w:rsidR="005E78E0" w:rsidRPr="00B10B91">
        <w:rPr>
          <w:lang w:val="en-GB"/>
        </w:rPr>
        <w:t>3</w:t>
      </w:r>
      <w:r w:rsidR="003773C4" w:rsidRPr="00B10B91">
        <w:rPr>
          <w:lang w:val="en-GB"/>
        </w:rPr>
        <w:t>)</w:t>
      </w:r>
    </w:p>
    <w:p w:rsidR="004569E4" w:rsidRPr="00AB1923" w:rsidRDefault="00A97AA2" w:rsidP="004569E4">
      <w:pPr>
        <w:tabs>
          <w:tab w:val="left" w:pos="709"/>
        </w:tabs>
        <w:rPr>
          <w:b/>
          <w:lang w:val="en-GB"/>
        </w:rPr>
      </w:pPr>
      <w:r>
        <w:rPr>
          <w:lang w:val="en-GB"/>
        </w:rPr>
        <w:t>8</w:t>
      </w:r>
      <w:r w:rsidR="004569E4">
        <w:rPr>
          <w:lang w:val="en-GB"/>
        </w:rPr>
        <w:t>.</w:t>
      </w:r>
      <w:r>
        <w:rPr>
          <w:lang w:val="en-GB"/>
        </w:rPr>
        <w:t>3</w:t>
      </w:r>
      <w:r w:rsidR="004569E4">
        <w:rPr>
          <w:lang w:val="en-GB"/>
        </w:rPr>
        <w:t>0</w:t>
      </w:r>
      <w:r w:rsidR="004569E4">
        <w:rPr>
          <w:lang w:val="en-GB"/>
        </w:rPr>
        <w:tab/>
        <w:t>Registration</w:t>
      </w:r>
    </w:p>
    <w:p w:rsidR="00AB1923" w:rsidRDefault="00A97AA2" w:rsidP="004569E4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>09</w:t>
      </w:r>
      <w:r w:rsidR="007C0423">
        <w:rPr>
          <w:lang w:val="en-GB"/>
        </w:rPr>
        <w:t xml:space="preserve">.00 </w:t>
      </w:r>
      <w:r w:rsidR="007C0423">
        <w:rPr>
          <w:lang w:val="en-GB"/>
        </w:rPr>
        <w:tab/>
        <w:t>Welcome, goals of the course (Prof Arja Rautio)</w:t>
      </w:r>
    </w:p>
    <w:p w:rsidR="00F466ED" w:rsidRDefault="00F466ED" w:rsidP="004569E4">
      <w:pPr>
        <w:tabs>
          <w:tab w:val="left" w:pos="709"/>
        </w:tabs>
        <w:spacing w:line="240" w:lineRule="auto"/>
        <w:rPr>
          <w:lang w:val="en-GB"/>
        </w:rPr>
      </w:pPr>
    </w:p>
    <w:p w:rsidR="00A97AA2" w:rsidRPr="00A97AA2" w:rsidRDefault="00A97AA2" w:rsidP="00F466ED">
      <w:pPr>
        <w:pStyle w:val="Heading3"/>
        <w:spacing w:after="200"/>
        <w:rPr>
          <w:lang w:val="en-GB"/>
        </w:rPr>
      </w:pPr>
      <w:r w:rsidRPr="00A97AA2">
        <w:rPr>
          <w:lang w:val="en-GB"/>
        </w:rPr>
        <w:t>Session</w:t>
      </w:r>
      <w:r w:rsidR="00701E83">
        <w:rPr>
          <w:lang w:val="en-GB"/>
        </w:rPr>
        <w:t xml:space="preserve"> 1</w:t>
      </w:r>
      <w:r w:rsidRPr="00A97AA2">
        <w:rPr>
          <w:lang w:val="en-GB"/>
        </w:rPr>
        <w:t>: Security perspectives in the Arctic</w:t>
      </w:r>
    </w:p>
    <w:p w:rsidR="00701E83" w:rsidRDefault="00A97AA2" w:rsidP="001C2D1C">
      <w:pPr>
        <w:tabs>
          <w:tab w:val="left" w:pos="709"/>
        </w:tabs>
        <w:spacing w:after="0" w:line="240" w:lineRule="auto"/>
        <w:rPr>
          <w:lang w:val="en-GB"/>
        </w:rPr>
      </w:pPr>
      <w:r>
        <w:rPr>
          <w:lang w:val="en-GB"/>
        </w:rPr>
        <w:t>09.1</w:t>
      </w:r>
      <w:r w:rsidR="00F104E8">
        <w:rPr>
          <w:lang w:val="en-GB"/>
        </w:rPr>
        <w:t>5</w:t>
      </w:r>
      <w:r>
        <w:rPr>
          <w:lang w:val="en-GB"/>
        </w:rPr>
        <w:tab/>
      </w:r>
      <w:r w:rsidR="00895898" w:rsidRPr="00895898">
        <w:rPr>
          <w:i/>
          <w:lang w:val="en-GB"/>
        </w:rPr>
        <w:t xml:space="preserve">Different interpretations, discourses and actors of, and changes in problem definition on, </w:t>
      </w:r>
      <w:r w:rsidR="00895898" w:rsidRPr="00895898">
        <w:rPr>
          <w:i/>
          <w:lang w:val="en-GB"/>
        </w:rPr>
        <w:tab/>
        <w:t>’Security’</w:t>
      </w:r>
    </w:p>
    <w:p w:rsidR="00A97AA2" w:rsidRDefault="00701E83" w:rsidP="004569E4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ab/>
        <w:t>Professor Lassi Heininen, University of Lapland, Finland</w:t>
      </w:r>
    </w:p>
    <w:p w:rsidR="00D8705D" w:rsidRPr="00E14E35" w:rsidRDefault="00701E83" w:rsidP="001C2D1C">
      <w:pPr>
        <w:tabs>
          <w:tab w:val="left" w:pos="709"/>
        </w:tabs>
        <w:spacing w:after="0" w:line="240" w:lineRule="auto"/>
        <w:rPr>
          <w:rFonts w:asciiTheme="minorHAnsi" w:eastAsia="ArialUnicodeMS" w:hAnsiTheme="minorHAnsi" w:cs="ArialUnicodeMS"/>
          <w:lang w:val="en-US"/>
        </w:rPr>
      </w:pPr>
      <w:r w:rsidRPr="004C0E40">
        <w:rPr>
          <w:lang w:val="en-GB"/>
        </w:rPr>
        <w:t>10.0</w:t>
      </w:r>
      <w:r w:rsidR="007C0423" w:rsidRPr="004C0E40">
        <w:rPr>
          <w:lang w:val="en-GB"/>
        </w:rPr>
        <w:t>0</w:t>
      </w:r>
      <w:r w:rsidR="007C0423" w:rsidRPr="004C0E40">
        <w:rPr>
          <w:lang w:val="en-GB"/>
        </w:rPr>
        <w:tab/>
      </w:r>
      <w:r w:rsidR="00D8705D" w:rsidRPr="00E14E35">
        <w:rPr>
          <w:rFonts w:asciiTheme="minorHAnsi" w:eastAsia="ArialUnicodeMS" w:hAnsiTheme="minorHAnsi" w:cs="ArialUnicodeMS"/>
          <w:i/>
          <w:lang w:val="en-US"/>
        </w:rPr>
        <w:t>Security in the Arctic: the Role of NATO</w:t>
      </w:r>
    </w:p>
    <w:p w:rsidR="00D8705D" w:rsidRPr="00E14E35" w:rsidRDefault="00D8705D" w:rsidP="00D8705D">
      <w:pPr>
        <w:tabs>
          <w:tab w:val="left" w:pos="709"/>
        </w:tabs>
        <w:spacing w:line="240" w:lineRule="auto"/>
        <w:rPr>
          <w:rFonts w:asciiTheme="minorHAnsi" w:eastAsia="ArialUnicodeMS" w:hAnsiTheme="minorHAnsi" w:cs="ArialUnicodeMS"/>
          <w:lang w:val="en-US"/>
        </w:rPr>
      </w:pPr>
      <w:r w:rsidRPr="00E14E35">
        <w:rPr>
          <w:rFonts w:asciiTheme="minorHAnsi" w:eastAsia="ArialUnicodeMS" w:hAnsiTheme="minorHAnsi" w:cs="ArialUnicodeMS"/>
          <w:lang w:val="en-US"/>
        </w:rPr>
        <w:tab/>
      </w:r>
      <w:r w:rsidR="00CD02FB" w:rsidRPr="00E14E35">
        <w:rPr>
          <w:rFonts w:asciiTheme="minorHAnsi" w:eastAsia="ArialUnicodeMS" w:hAnsiTheme="minorHAnsi" w:cs="ArialUnicodeMS"/>
          <w:lang w:val="en-US"/>
        </w:rPr>
        <w:t xml:space="preserve">PhD student </w:t>
      </w:r>
      <w:r w:rsidRPr="00E14E35">
        <w:rPr>
          <w:rFonts w:asciiTheme="minorHAnsi" w:eastAsia="ArialUnicodeMS" w:hAnsiTheme="minorHAnsi" w:cs="ArialUnicodeMS"/>
          <w:lang w:val="en-US"/>
        </w:rPr>
        <w:t xml:space="preserve">Irina Zhilina, Polar Law Programme, University of Akureyri, Iceland </w:t>
      </w:r>
    </w:p>
    <w:p w:rsidR="00D8705D" w:rsidRPr="00E14E35" w:rsidRDefault="00D8705D" w:rsidP="00D8705D">
      <w:pPr>
        <w:tabs>
          <w:tab w:val="left" w:pos="709"/>
        </w:tabs>
        <w:spacing w:line="240" w:lineRule="auto"/>
        <w:rPr>
          <w:lang w:val="en-GB"/>
        </w:rPr>
      </w:pPr>
      <w:r w:rsidRPr="00E14E35">
        <w:rPr>
          <w:rFonts w:asciiTheme="minorHAnsi" w:eastAsia="ArialUnicodeMS" w:hAnsiTheme="minorHAnsi" w:cs="ArialUnicodeMS"/>
          <w:lang w:val="en-US"/>
        </w:rPr>
        <w:tab/>
        <w:t>Discussion</w:t>
      </w:r>
    </w:p>
    <w:p w:rsidR="00AB1923" w:rsidRPr="00DA6F81" w:rsidRDefault="000629FF" w:rsidP="004B77EF">
      <w:pPr>
        <w:tabs>
          <w:tab w:val="left" w:pos="709"/>
        </w:tabs>
        <w:spacing w:line="240" w:lineRule="auto"/>
        <w:rPr>
          <w:i/>
          <w:lang w:val="en-GB"/>
        </w:rPr>
      </w:pPr>
      <w:r>
        <w:rPr>
          <w:lang w:val="en-GB"/>
        </w:rPr>
        <w:t>10.</w:t>
      </w:r>
      <w:r w:rsidR="00D8705D">
        <w:rPr>
          <w:lang w:val="en-GB"/>
        </w:rPr>
        <w:t>30</w:t>
      </w:r>
      <w:r w:rsidR="00DA6F81">
        <w:rPr>
          <w:lang w:val="en-GB"/>
        </w:rPr>
        <w:tab/>
      </w:r>
      <w:r w:rsidR="00AD3BD4">
        <w:rPr>
          <w:i/>
          <w:lang w:val="en-GB"/>
        </w:rPr>
        <w:t>C</w:t>
      </w:r>
      <w:r w:rsidR="00701E83">
        <w:rPr>
          <w:i/>
          <w:lang w:val="en-GB"/>
        </w:rPr>
        <w:t xml:space="preserve">offee/tea </w:t>
      </w:r>
    </w:p>
    <w:p w:rsidR="00D8705D" w:rsidRPr="00895898" w:rsidRDefault="000629FF" w:rsidP="001C2D1C">
      <w:pPr>
        <w:tabs>
          <w:tab w:val="left" w:pos="709"/>
        </w:tabs>
        <w:spacing w:after="0" w:line="240" w:lineRule="auto"/>
        <w:rPr>
          <w:i/>
          <w:lang w:val="en-GB"/>
        </w:rPr>
      </w:pPr>
      <w:r w:rsidRPr="00380F98">
        <w:rPr>
          <w:lang w:val="en-GB"/>
        </w:rPr>
        <w:t>1</w:t>
      </w:r>
      <w:r w:rsidR="00D8705D">
        <w:rPr>
          <w:lang w:val="en-GB"/>
        </w:rPr>
        <w:t>1.00</w:t>
      </w:r>
      <w:r w:rsidR="00CD344A" w:rsidRPr="00380F98">
        <w:rPr>
          <w:lang w:val="en-GB"/>
        </w:rPr>
        <w:tab/>
      </w:r>
      <w:r w:rsidR="00895898" w:rsidRPr="00895898">
        <w:rPr>
          <w:i/>
          <w:lang w:val="en-GB"/>
        </w:rPr>
        <w:t>(Re)defining Northern security – from traditional to environmental security</w:t>
      </w:r>
    </w:p>
    <w:p w:rsidR="00D8705D" w:rsidRDefault="00D8705D" w:rsidP="00D8705D">
      <w:pPr>
        <w:tabs>
          <w:tab w:val="left" w:pos="709"/>
        </w:tabs>
        <w:spacing w:line="240" w:lineRule="auto"/>
        <w:rPr>
          <w:lang w:val="en-GB"/>
        </w:rPr>
      </w:pPr>
      <w:r w:rsidRPr="00701E83">
        <w:rPr>
          <w:lang w:val="en-GB"/>
        </w:rPr>
        <w:tab/>
      </w:r>
      <w:r w:rsidR="00262D55">
        <w:rPr>
          <w:lang w:val="en-GB"/>
        </w:rPr>
        <w:t xml:space="preserve">Professor Lassi Heininen, University of Lapland, Finland </w:t>
      </w:r>
    </w:p>
    <w:p w:rsidR="00F104E8" w:rsidRPr="00701E83" w:rsidRDefault="00F104E8" w:rsidP="00D8705D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ab/>
        <w:t>Discussion</w:t>
      </w:r>
    </w:p>
    <w:p w:rsidR="000629FF" w:rsidRDefault="000629FF" w:rsidP="004B77EF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>1</w:t>
      </w:r>
      <w:r w:rsidR="00D8705D">
        <w:rPr>
          <w:lang w:val="en-GB"/>
        </w:rPr>
        <w:t>2</w:t>
      </w:r>
      <w:r>
        <w:rPr>
          <w:lang w:val="en-GB"/>
        </w:rPr>
        <w:t>.</w:t>
      </w:r>
      <w:r w:rsidR="00D8705D">
        <w:rPr>
          <w:lang w:val="en-GB"/>
        </w:rPr>
        <w:t>00</w:t>
      </w:r>
      <w:r>
        <w:rPr>
          <w:lang w:val="en-GB"/>
        </w:rPr>
        <w:tab/>
        <w:t>Lunch</w:t>
      </w:r>
      <w:r w:rsidR="006F790F">
        <w:rPr>
          <w:lang w:val="en-GB"/>
        </w:rPr>
        <w:t xml:space="preserve"> </w:t>
      </w:r>
    </w:p>
    <w:p w:rsidR="0020299F" w:rsidRDefault="0020299F" w:rsidP="001C2D1C">
      <w:pPr>
        <w:tabs>
          <w:tab w:val="left" w:pos="709"/>
        </w:tabs>
        <w:spacing w:after="0" w:line="240" w:lineRule="auto"/>
        <w:rPr>
          <w:lang w:val="en-GB"/>
        </w:rPr>
      </w:pPr>
      <w:r>
        <w:rPr>
          <w:lang w:val="en-GB"/>
        </w:rPr>
        <w:t>13</w:t>
      </w:r>
      <w:r w:rsidR="000629FF" w:rsidRPr="004C0E40">
        <w:rPr>
          <w:lang w:val="en-GB"/>
        </w:rPr>
        <w:t>.</w:t>
      </w:r>
      <w:r>
        <w:rPr>
          <w:lang w:val="en-GB"/>
        </w:rPr>
        <w:t>0</w:t>
      </w:r>
      <w:r w:rsidR="000629FF" w:rsidRPr="004C0E40">
        <w:rPr>
          <w:lang w:val="en-GB"/>
        </w:rPr>
        <w:t>0</w:t>
      </w:r>
      <w:r w:rsidR="00CD344A" w:rsidRPr="004C0E40">
        <w:rPr>
          <w:lang w:val="en-GB"/>
        </w:rPr>
        <w:tab/>
      </w:r>
      <w:r w:rsidR="00762B2A" w:rsidRPr="00762B2A">
        <w:rPr>
          <w:i/>
          <w:lang w:val="en-GB"/>
        </w:rPr>
        <w:t>Understanding positive and negative security</w:t>
      </w:r>
    </w:p>
    <w:p w:rsidR="007C0423" w:rsidRPr="00701E83" w:rsidRDefault="0020299F" w:rsidP="0020299F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ab/>
      </w:r>
      <w:r w:rsidRPr="00701E83">
        <w:rPr>
          <w:lang w:val="en-GB"/>
        </w:rPr>
        <w:t>Dr. Gunhild Hoogensen</w:t>
      </w:r>
      <w:r w:rsidR="005725E5">
        <w:rPr>
          <w:lang w:val="en-GB"/>
        </w:rPr>
        <w:t xml:space="preserve"> </w:t>
      </w:r>
      <w:r w:rsidR="005725E5" w:rsidRPr="005725E5">
        <w:rPr>
          <w:lang w:val="en-GB"/>
        </w:rPr>
        <w:t>Gjørv</w:t>
      </w:r>
      <w:r w:rsidRPr="00701E83">
        <w:rPr>
          <w:lang w:val="en-GB"/>
        </w:rPr>
        <w:t xml:space="preserve">, University of </w:t>
      </w:r>
      <w:proofErr w:type="spellStart"/>
      <w:r w:rsidRPr="00701E83">
        <w:rPr>
          <w:lang w:val="en-GB"/>
        </w:rPr>
        <w:t>Tromsø</w:t>
      </w:r>
      <w:proofErr w:type="spellEnd"/>
      <w:r w:rsidRPr="00701E83">
        <w:rPr>
          <w:lang w:val="en-GB"/>
        </w:rPr>
        <w:t>, Norway</w:t>
      </w:r>
      <w:r w:rsidR="00262D55">
        <w:rPr>
          <w:lang w:val="en-GB"/>
        </w:rPr>
        <w:t xml:space="preserve"> </w:t>
      </w:r>
    </w:p>
    <w:p w:rsidR="00CD344A" w:rsidRDefault="000629FF" w:rsidP="001C2D1C">
      <w:pPr>
        <w:tabs>
          <w:tab w:val="left" w:pos="709"/>
        </w:tabs>
        <w:spacing w:after="0" w:line="240" w:lineRule="auto"/>
        <w:rPr>
          <w:lang w:val="en-GB"/>
        </w:rPr>
      </w:pPr>
      <w:r w:rsidRPr="00380F98">
        <w:rPr>
          <w:lang w:val="en-GB"/>
        </w:rPr>
        <w:t>13.</w:t>
      </w:r>
      <w:r w:rsidR="0020299F">
        <w:rPr>
          <w:lang w:val="en-GB"/>
        </w:rPr>
        <w:t>4</w:t>
      </w:r>
      <w:r w:rsidR="004C0E40" w:rsidRPr="00380F98">
        <w:rPr>
          <w:lang w:val="en-GB"/>
        </w:rPr>
        <w:t>5</w:t>
      </w:r>
      <w:r w:rsidR="00CD344A" w:rsidRPr="00380F98">
        <w:rPr>
          <w:lang w:val="en-GB"/>
        </w:rPr>
        <w:tab/>
      </w:r>
      <w:r w:rsidR="00762B2A" w:rsidRPr="00762B2A">
        <w:rPr>
          <w:i/>
          <w:lang w:val="en-GB"/>
        </w:rPr>
        <w:t xml:space="preserve">A closer examination of the relationships between energy, economic and environmental </w:t>
      </w:r>
      <w:r w:rsidR="00762B2A" w:rsidRPr="00762B2A">
        <w:rPr>
          <w:i/>
          <w:lang w:val="en-GB"/>
        </w:rPr>
        <w:tab/>
        <w:t>security</w:t>
      </w:r>
    </w:p>
    <w:p w:rsidR="0020299F" w:rsidRDefault="0020299F" w:rsidP="004B77EF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ab/>
      </w:r>
      <w:r w:rsidR="00262D55" w:rsidRPr="00701E83">
        <w:rPr>
          <w:lang w:val="en-GB"/>
        </w:rPr>
        <w:t>Dr. Gunhild Hoogensen</w:t>
      </w:r>
      <w:r w:rsidR="005725E5">
        <w:rPr>
          <w:lang w:val="en-GB"/>
        </w:rPr>
        <w:t xml:space="preserve"> </w:t>
      </w:r>
      <w:r w:rsidR="005725E5" w:rsidRPr="005725E5">
        <w:rPr>
          <w:lang w:val="en-GB"/>
        </w:rPr>
        <w:t>Gjørv</w:t>
      </w:r>
      <w:r w:rsidR="00262D55" w:rsidRPr="00701E83">
        <w:rPr>
          <w:lang w:val="en-GB"/>
        </w:rPr>
        <w:t xml:space="preserve">, University of </w:t>
      </w:r>
      <w:proofErr w:type="spellStart"/>
      <w:r w:rsidR="00262D55" w:rsidRPr="00701E83">
        <w:rPr>
          <w:lang w:val="en-GB"/>
        </w:rPr>
        <w:t>Tromsø</w:t>
      </w:r>
      <w:proofErr w:type="spellEnd"/>
      <w:r w:rsidR="00262D55" w:rsidRPr="00701E83">
        <w:rPr>
          <w:lang w:val="en-GB"/>
        </w:rPr>
        <w:t>, Norway</w:t>
      </w:r>
      <w:r w:rsidR="00262D55">
        <w:rPr>
          <w:lang w:val="en-GB"/>
        </w:rPr>
        <w:t xml:space="preserve"> </w:t>
      </w:r>
    </w:p>
    <w:p w:rsidR="00262D55" w:rsidRPr="00380F98" w:rsidRDefault="00262D55" w:rsidP="004B77EF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ab/>
        <w:t>Discussion</w:t>
      </w:r>
    </w:p>
    <w:p w:rsidR="000629FF" w:rsidRPr="00380F98" w:rsidRDefault="000629FF" w:rsidP="004B77EF">
      <w:pPr>
        <w:tabs>
          <w:tab w:val="left" w:pos="709"/>
        </w:tabs>
        <w:spacing w:line="240" w:lineRule="auto"/>
        <w:rPr>
          <w:i/>
          <w:lang w:val="en-GB"/>
        </w:rPr>
      </w:pPr>
      <w:r w:rsidRPr="00380F98">
        <w:rPr>
          <w:i/>
          <w:lang w:val="en-GB"/>
        </w:rPr>
        <w:t>14.</w:t>
      </w:r>
      <w:r w:rsidR="00262D55">
        <w:rPr>
          <w:i/>
          <w:lang w:val="en-GB"/>
        </w:rPr>
        <w:t>45</w:t>
      </w:r>
      <w:r w:rsidRPr="00380F98">
        <w:rPr>
          <w:i/>
          <w:lang w:val="en-GB"/>
        </w:rPr>
        <w:tab/>
        <w:t>Coffee/tea</w:t>
      </w:r>
    </w:p>
    <w:p w:rsidR="0020299F" w:rsidRPr="00E40AFD" w:rsidRDefault="00F104E8" w:rsidP="00E40AFD">
      <w:pPr>
        <w:tabs>
          <w:tab w:val="left" w:pos="709"/>
        </w:tabs>
        <w:spacing w:after="0" w:line="240" w:lineRule="auto"/>
        <w:rPr>
          <w:rFonts w:eastAsia="Times New Roman" w:cs="Arial"/>
          <w:i/>
          <w:lang w:val="en-US" w:eastAsia="fi-FI"/>
        </w:rPr>
      </w:pPr>
      <w:r>
        <w:rPr>
          <w:lang w:val="en-GB"/>
        </w:rPr>
        <w:t>15</w:t>
      </w:r>
      <w:r w:rsidR="000629FF" w:rsidRPr="00380F98">
        <w:rPr>
          <w:lang w:val="en-GB"/>
        </w:rPr>
        <w:t>.</w:t>
      </w:r>
      <w:r w:rsidR="00262D55">
        <w:rPr>
          <w:lang w:val="en-GB"/>
        </w:rPr>
        <w:t>15</w:t>
      </w:r>
      <w:r w:rsidR="00DA6F81" w:rsidRPr="00380F98">
        <w:rPr>
          <w:lang w:val="en-GB"/>
        </w:rPr>
        <w:tab/>
      </w:r>
      <w:r w:rsidR="0020299F" w:rsidRPr="00E40AFD">
        <w:rPr>
          <w:rFonts w:eastAsia="Times New Roman" w:cs="Arial"/>
          <w:i/>
          <w:lang w:val="en-GB" w:eastAsia="fi-FI"/>
        </w:rPr>
        <w:t>Energy, security, energy security? Views and approaches (in the Barents region)</w:t>
      </w:r>
      <w:r w:rsidR="004C0E40" w:rsidRPr="00E40AFD">
        <w:rPr>
          <w:rFonts w:eastAsia="Times New Roman" w:cs="Arial"/>
          <w:i/>
          <w:lang w:val="en-US" w:eastAsia="fi-FI"/>
        </w:rPr>
        <w:t xml:space="preserve"> </w:t>
      </w:r>
    </w:p>
    <w:p w:rsidR="004C0E40" w:rsidRPr="00380F98" w:rsidRDefault="0020299F" w:rsidP="00E40AFD">
      <w:pPr>
        <w:pStyle w:val="ListParagraph"/>
        <w:tabs>
          <w:tab w:val="left" w:pos="709"/>
        </w:tabs>
        <w:spacing w:after="120" w:line="240" w:lineRule="auto"/>
        <w:ind w:left="0"/>
        <w:contextualSpacing w:val="0"/>
        <w:rPr>
          <w:lang w:val="en-GB"/>
        </w:rPr>
      </w:pPr>
      <w:r>
        <w:rPr>
          <w:lang w:val="en-GB"/>
        </w:rPr>
        <w:tab/>
      </w:r>
      <w:r w:rsidR="00CD02FB">
        <w:rPr>
          <w:lang w:val="en-GB"/>
        </w:rPr>
        <w:t xml:space="preserve">PhD student </w:t>
      </w:r>
      <w:r>
        <w:rPr>
          <w:lang w:val="en-GB"/>
        </w:rPr>
        <w:t xml:space="preserve">Hanna </w:t>
      </w:r>
      <w:proofErr w:type="spellStart"/>
      <w:r>
        <w:rPr>
          <w:lang w:val="en-GB"/>
        </w:rPr>
        <w:t>Lempinen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Univeristy</w:t>
      </w:r>
      <w:proofErr w:type="spellEnd"/>
      <w:r>
        <w:rPr>
          <w:lang w:val="en-GB"/>
        </w:rPr>
        <w:t xml:space="preserve"> of Lapland, Rovaniemi</w:t>
      </w:r>
    </w:p>
    <w:p w:rsidR="00747303" w:rsidRDefault="009D1454" w:rsidP="00442939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Fonts w:eastAsia="Times New Roman" w:cs="Arial"/>
          <w:lang w:val="en-US" w:eastAsia="fi-FI"/>
        </w:rPr>
      </w:pPr>
      <w:r w:rsidRPr="00380F98">
        <w:rPr>
          <w:lang w:val="en-GB"/>
        </w:rPr>
        <w:t>15.</w:t>
      </w:r>
      <w:r w:rsidR="00262D55">
        <w:rPr>
          <w:lang w:val="en-GB"/>
        </w:rPr>
        <w:t>40</w:t>
      </w:r>
      <w:r w:rsidR="000629FF" w:rsidRPr="00380F98">
        <w:rPr>
          <w:lang w:val="en-GB"/>
        </w:rPr>
        <w:tab/>
      </w:r>
      <w:r w:rsidR="00442939" w:rsidRPr="00847BD1">
        <w:rPr>
          <w:rFonts w:eastAsia="Times New Roman" w:cs="Arial"/>
          <w:i/>
          <w:lang w:val="en-US" w:eastAsia="fi-FI"/>
        </w:rPr>
        <w:t>Energy security in the North – The role of Smart Energy Network</w:t>
      </w:r>
    </w:p>
    <w:p w:rsidR="00442939" w:rsidRPr="00380F98" w:rsidRDefault="00442939" w:rsidP="0020299F">
      <w:pPr>
        <w:pStyle w:val="ListParagraph"/>
        <w:tabs>
          <w:tab w:val="left" w:pos="709"/>
        </w:tabs>
        <w:spacing w:line="240" w:lineRule="auto"/>
        <w:ind w:left="0"/>
        <w:contextualSpacing w:val="0"/>
        <w:rPr>
          <w:rFonts w:eastAsia="Times New Roman" w:cs="Arial"/>
          <w:lang w:val="en-US" w:eastAsia="fi-FI"/>
        </w:rPr>
      </w:pPr>
      <w:r>
        <w:rPr>
          <w:rFonts w:eastAsia="Times New Roman" w:cs="Arial"/>
          <w:lang w:val="en-US" w:eastAsia="fi-FI"/>
        </w:rPr>
        <w:tab/>
      </w:r>
      <w:r w:rsidR="00CD02FB">
        <w:rPr>
          <w:rFonts w:eastAsia="Times New Roman" w:cs="Arial"/>
          <w:lang w:val="en-US" w:eastAsia="fi-FI"/>
        </w:rPr>
        <w:t xml:space="preserve">PhD student </w:t>
      </w:r>
      <w:r w:rsidRPr="00442939">
        <w:rPr>
          <w:rFonts w:eastAsia="Times New Roman" w:cs="Arial"/>
          <w:lang w:val="en-US" w:eastAsia="fi-FI"/>
        </w:rPr>
        <w:t xml:space="preserve">Jean- Nicolas Louis, </w:t>
      </w:r>
      <w:proofErr w:type="spellStart"/>
      <w:r w:rsidRPr="00442939">
        <w:rPr>
          <w:rFonts w:eastAsia="Times New Roman" w:cs="Arial"/>
          <w:lang w:val="en-US" w:eastAsia="fi-FI"/>
        </w:rPr>
        <w:t>NorTech</w:t>
      </w:r>
      <w:proofErr w:type="spellEnd"/>
      <w:r>
        <w:rPr>
          <w:rFonts w:eastAsia="Times New Roman" w:cs="Arial"/>
          <w:lang w:val="en-US" w:eastAsia="fi-FI"/>
        </w:rPr>
        <w:t xml:space="preserve"> Oulu</w:t>
      </w:r>
    </w:p>
    <w:p w:rsidR="00847BD1" w:rsidRDefault="00747303" w:rsidP="00847BD1">
      <w:pPr>
        <w:tabs>
          <w:tab w:val="left" w:pos="709"/>
        </w:tabs>
        <w:spacing w:before="240" w:after="0" w:line="240" w:lineRule="auto"/>
        <w:rPr>
          <w:lang w:val="en-GB"/>
        </w:rPr>
      </w:pPr>
      <w:r w:rsidRPr="00380F98">
        <w:rPr>
          <w:lang w:val="en-GB"/>
        </w:rPr>
        <w:t>1</w:t>
      </w:r>
      <w:r w:rsidR="00873B1C">
        <w:rPr>
          <w:lang w:val="en-GB"/>
        </w:rPr>
        <w:t>6</w:t>
      </w:r>
      <w:r w:rsidRPr="00380F98">
        <w:rPr>
          <w:lang w:val="en-GB"/>
        </w:rPr>
        <w:t>.</w:t>
      </w:r>
      <w:r w:rsidR="00873B1C">
        <w:rPr>
          <w:lang w:val="en-GB"/>
        </w:rPr>
        <w:t>05</w:t>
      </w:r>
      <w:r w:rsidRPr="00380F98">
        <w:rPr>
          <w:lang w:val="en-GB"/>
        </w:rPr>
        <w:tab/>
      </w:r>
      <w:r w:rsidR="00167846">
        <w:rPr>
          <w:i/>
          <w:lang w:val="en-GB"/>
        </w:rPr>
        <w:t>Smart Energy Networks: paradigm shift for s sustainable energy system</w:t>
      </w:r>
    </w:p>
    <w:p w:rsidR="00747303" w:rsidRDefault="00847BD1" w:rsidP="00847BD1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ab/>
      </w:r>
      <w:r w:rsidR="00553FD2">
        <w:rPr>
          <w:lang w:val="en-GB"/>
        </w:rPr>
        <w:t xml:space="preserve">PhD Antonio Calo, </w:t>
      </w:r>
      <w:proofErr w:type="spellStart"/>
      <w:r w:rsidR="00553FD2">
        <w:rPr>
          <w:lang w:val="en-GB"/>
        </w:rPr>
        <w:t>NorTech</w:t>
      </w:r>
      <w:proofErr w:type="spellEnd"/>
      <w:r w:rsidR="00553FD2">
        <w:rPr>
          <w:lang w:val="en-GB"/>
        </w:rPr>
        <w:t xml:space="preserve"> Oulu</w:t>
      </w:r>
    </w:p>
    <w:p w:rsidR="00553FD2" w:rsidRPr="00380F98" w:rsidRDefault="00553FD2" w:rsidP="0020299F">
      <w:pPr>
        <w:tabs>
          <w:tab w:val="left" w:pos="709"/>
        </w:tabs>
        <w:spacing w:before="240" w:line="240" w:lineRule="auto"/>
        <w:rPr>
          <w:lang w:val="en-GB"/>
        </w:rPr>
      </w:pPr>
      <w:r>
        <w:rPr>
          <w:lang w:val="en-GB"/>
        </w:rPr>
        <w:tab/>
        <w:t>Discussion</w:t>
      </w:r>
    </w:p>
    <w:p w:rsidR="00A512C6" w:rsidRPr="00F22928" w:rsidRDefault="00747303" w:rsidP="00A512C6">
      <w:pPr>
        <w:tabs>
          <w:tab w:val="left" w:pos="709"/>
        </w:tabs>
        <w:spacing w:line="240" w:lineRule="auto"/>
        <w:rPr>
          <w:lang w:val="en-US"/>
        </w:rPr>
      </w:pPr>
      <w:r w:rsidRPr="00380F98">
        <w:rPr>
          <w:lang w:val="en-US"/>
        </w:rPr>
        <w:t>1</w:t>
      </w:r>
      <w:r w:rsidR="00553FD2">
        <w:rPr>
          <w:lang w:val="en-US"/>
        </w:rPr>
        <w:t>7</w:t>
      </w:r>
      <w:r w:rsidR="009D1454" w:rsidRPr="00380F98">
        <w:rPr>
          <w:lang w:val="en-US"/>
        </w:rPr>
        <w:t>.</w:t>
      </w:r>
      <w:r w:rsidRPr="00380F98">
        <w:rPr>
          <w:lang w:val="en-US"/>
        </w:rPr>
        <w:t>0</w:t>
      </w:r>
      <w:r w:rsidR="000629FF" w:rsidRPr="00380F98">
        <w:rPr>
          <w:lang w:val="en-US"/>
        </w:rPr>
        <w:t>0</w:t>
      </w:r>
      <w:r w:rsidR="000629FF" w:rsidRPr="00380F98">
        <w:rPr>
          <w:lang w:val="en-US"/>
        </w:rPr>
        <w:tab/>
      </w:r>
      <w:r w:rsidR="00B22447">
        <w:rPr>
          <w:lang w:val="en-US"/>
        </w:rPr>
        <w:t>End of the first day</w:t>
      </w:r>
    </w:p>
    <w:p w:rsidR="008E0CF2" w:rsidRPr="00494A18" w:rsidRDefault="00494A18" w:rsidP="00494A18">
      <w:pPr>
        <w:tabs>
          <w:tab w:val="left" w:pos="709"/>
        </w:tabs>
        <w:spacing w:line="240" w:lineRule="auto"/>
        <w:rPr>
          <w:lang w:val="en-GB"/>
        </w:rPr>
      </w:pPr>
      <w:r w:rsidRPr="00494A18">
        <w:rPr>
          <w:lang w:val="en-GB"/>
        </w:rPr>
        <w:t>19.00</w:t>
      </w:r>
      <w:r w:rsidRPr="00494A18">
        <w:rPr>
          <w:lang w:val="en-GB"/>
        </w:rPr>
        <w:tab/>
        <w:t>Get together</w:t>
      </w:r>
      <w:r w:rsidR="00E07A4E">
        <w:rPr>
          <w:lang w:val="en-GB"/>
        </w:rPr>
        <w:t xml:space="preserve"> &amp; dinner</w:t>
      </w:r>
      <w:r w:rsidRPr="00494A18">
        <w:rPr>
          <w:lang w:val="en-GB"/>
        </w:rPr>
        <w:t xml:space="preserve">, </w:t>
      </w:r>
      <w:r w:rsidR="00E07A4E">
        <w:rPr>
          <w:lang w:val="en-GB"/>
        </w:rPr>
        <w:t xml:space="preserve">Restaurant </w:t>
      </w:r>
      <w:proofErr w:type="spellStart"/>
      <w:r w:rsidR="00E07A4E">
        <w:rPr>
          <w:lang w:val="en-GB"/>
        </w:rPr>
        <w:t>Hella</w:t>
      </w:r>
      <w:proofErr w:type="spellEnd"/>
      <w:r w:rsidR="00E07A4E">
        <w:rPr>
          <w:lang w:val="en-GB"/>
        </w:rPr>
        <w:t xml:space="preserve"> (</w:t>
      </w:r>
      <w:proofErr w:type="spellStart"/>
      <w:r w:rsidR="00E07A4E">
        <w:rPr>
          <w:lang w:val="en-GB"/>
        </w:rPr>
        <w:t>Isokatu</w:t>
      </w:r>
      <w:proofErr w:type="spellEnd"/>
      <w:r w:rsidR="00E07A4E">
        <w:rPr>
          <w:lang w:val="en-GB"/>
        </w:rPr>
        <w:t xml:space="preserve"> 13, </w:t>
      </w:r>
      <w:r w:rsidR="00E07A4E">
        <w:rPr>
          <w:lang w:val="en-GB"/>
        </w:rPr>
        <w:tab/>
      </w:r>
      <w:r w:rsidR="002E7544">
        <w:fldChar w:fldCharType="begin"/>
      </w:r>
      <w:r w:rsidR="002E7544" w:rsidRPr="008B1C58">
        <w:rPr>
          <w:lang w:val="en-US"/>
        </w:rPr>
        <w:instrText>HYPERLINK "http://www.hellaravintola.fi/yhteys/yhteys.htm"</w:instrText>
      </w:r>
      <w:r w:rsidR="002E7544">
        <w:fldChar w:fldCharType="separate"/>
      </w:r>
      <w:r w:rsidR="00E07A4E" w:rsidRPr="00B61EA8">
        <w:rPr>
          <w:rStyle w:val="Hyperlink"/>
          <w:lang w:val="en-GB"/>
        </w:rPr>
        <w:t>http://www.hellaravintola.fi/yhteys/yhteys.htm</w:t>
      </w:r>
      <w:r w:rsidR="002E7544">
        <w:fldChar w:fldCharType="end"/>
      </w:r>
      <w:r w:rsidR="00E07A4E">
        <w:rPr>
          <w:lang w:val="en-GB"/>
        </w:rPr>
        <w:t xml:space="preserve">) </w:t>
      </w:r>
    </w:p>
    <w:p w:rsidR="003846A7" w:rsidRPr="00B1629E" w:rsidRDefault="003846A7" w:rsidP="00B1629E">
      <w:pPr>
        <w:pStyle w:val="Heading2"/>
        <w:rPr>
          <w:lang w:val="en-GB"/>
        </w:rPr>
      </w:pPr>
      <w:r w:rsidRPr="00B1629E">
        <w:rPr>
          <w:lang w:val="en-GB"/>
        </w:rPr>
        <w:lastRenderedPageBreak/>
        <w:t>Nov</w:t>
      </w:r>
      <w:r w:rsidR="00503081" w:rsidRPr="00B1629E">
        <w:rPr>
          <w:lang w:val="en-GB"/>
        </w:rPr>
        <w:t>ember</w:t>
      </w:r>
      <w:r w:rsidRPr="00B1629E">
        <w:rPr>
          <w:lang w:val="en-GB"/>
        </w:rPr>
        <w:t xml:space="preserve"> 1</w:t>
      </w:r>
      <w:r w:rsidR="005E78E0" w:rsidRPr="00B1629E">
        <w:rPr>
          <w:lang w:val="en-GB"/>
        </w:rPr>
        <w:t>3</w:t>
      </w:r>
      <w:r w:rsidRPr="00B1629E">
        <w:rPr>
          <w:vertAlign w:val="superscript"/>
          <w:lang w:val="en-GB"/>
        </w:rPr>
        <w:t>th</w:t>
      </w:r>
      <w:r w:rsidR="00503081" w:rsidRPr="00B1629E">
        <w:rPr>
          <w:lang w:val="en-GB"/>
        </w:rPr>
        <w:t>, Tuesday</w:t>
      </w:r>
      <w:r w:rsidRPr="00B1629E">
        <w:rPr>
          <w:lang w:val="en-GB"/>
        </w:rPr>
        <w:t xml:space="preserve"> (</w:t>
      </w:r>
      <w:r w:rsidR="005E78E0" w:rsidRPr="00B1629E">
        <w:rPr>
          <w:lang w:val="en-GB"/>
        </w:rPr>
        <w:t>Seminar room IT 113</w:t>
      </w:r>
      <w:r w:rsidRPr="00B1629E">
        <w:rPr>
          <w:lang w:val="en-GB"/>
        </w:rPr>
        <w:t>)</w:t>
      </w:r>
    </w:p>
    <w:p w:rsidR="008C1F65" w:rsidRPr="008C1F65" w:rsidRDefault="008C1F65" w:rsidP="00B1629E">
      <w:pPr>
        <w:pStyle w:val="Heading3"/>
        <w:spacing w:after="200"/>
        <w:rPr>
          <w:lang w:val="en-GB"/>
        </w:rPr>
      </w:pPr>
      <w:r>
        <w:rPr>
          <w:lang w:val="en-GB"/>
        </w:rPr>
        <w:t xml:space="preserve">Session 2: </w:t>
      </w:r>
      <w:r w:rsidRPr="008C1F65">
        <w:rPr>
          <w:lang w:val="en-GB"/>
        </w:rPr>
        <w:t>Human Security</w:t>
      </w:r>
    </w:p>
    <w:p w:rsidR="002750A8" w:rsidRPr="004C0E40" w:rsidRDefault="005451AB" w:rsidP="00987B4C">
      <w:pPr>
        <w:tabs>
          <w:tab w:val="left" w:pos="709"/>
        </w:tabs>
        <w:spacing w:after="0" w:line="240" w:lineRule="auto"/>
        <w:rPr>
          <w:lang w:val="en-GB"/>
        </w:rPr>
      </w:pPr>
      <w:r>
        <w:rPr>
          <w:lang w:val="en-GB"/>
        </w:rPr>
        <w:t>9</w:t>
      </w:r>
      <w:r w:rsidR="003846A7">
        <w:rPr>
          <w:lang w:val="en-GB"/>
        </w:rPr>
        <w:t>.</w:t>
      </w:r>
      <w:r>
        <w:rPr>
          <w:lang w:val="en-GB"/>
        </w:rPr>
        <w:t>0</w:t>
      </w:r>
      <w:r w:rsidR="003846A7">
        <w:rPr>
          <w:lang w:val="en-GB"/>
        </w:rPr>
        <w:t xml:space="preserve">0 </w:t>
      </w:r>
      <w:r w:rsidR="003846A7">
        <w:rPr>
          <w:lang w:val="en-GB"/>
        </w:rPr>
        <w:tab/>
      </w:r>
      <w:r w:rsidR="002750A8" w:rsidRPr="00011A7C">
        <w:rPr>
          <w:i/>
          <w:lang w:val="en-GB"/>
        </w:rPr>
        <w:t>Security in the Arctic: A human perspective</w:t>
      </w:r>
    </w:p>
    <w:p w:rsidR="00100DB6" w:rsidRDefault="002750A8" w:rsidP="002750A8">
      <w:pPr>
        <w:tabs>
          <w:tab w:val="left" w:pos="709"/>
        </w:tabs>
        <w:spacing w:line="240" w:lineRule="auto"/>
        <w:rPr>
          <w:lang w:val="en-GB"/>
        </w:rPr>
      </w:pPr>
      <w:r w:rsidRPr="00701E83">
        <w:rPr>
          <w:lang w:val="en-GB"/>
        </w:rPr>
        <w:tab/>
        <w:t xml:space="preserve">Dr. Kamrul Hossain, University of Lapland, Finland </w:t>
      </w:r>
    </w:p>
    <w:p w:rsidR="007A2A3D" w:rsidRDefault="007A2A3D" w:rsidP="00101BA4">
      <w:pPr>
        <w:tabs>
          <w:tab w:val="left" w:pos="709"/>
        </w:tabs>
        <w:spacing w:after="0" w:line="240" w:lineRule="auto"/>
        <w:rPr>
          <w:lang w:val="en-GB"/>
        </w:rPr>
      </w:pPr>
      <w:r>
        <w:rPr>
          <w:lang w:val="en-GB"/>
        </w:rPr>
        <w:t>9.</w:t>
      </w:r>
      <w:r w:rsidR="005451AB">
        <w:rPr>
          <w:lang w:val="en-GB"/>
        </w:rPr>
        <w:t>4</w:t>
      </w:r>
      <w:r w:rsidR="00F104E8">
        <w:rPr>
          <w:lang w:val="en-GB"/>
        </w:rPr>
        <w:t>5</w:t>
      </w:r>
      <w:r>
        <w:rPr>
          <w:lang w:val="en-GB"/>
        </w:rPr>
        <w:tab/>
      </w:r>
      <w:r w:rsidR="00101BA4" w:rsidRPr="00101BA4">
        <w:rPr>
          <w:i/>
          <w:lang w:val="en-GB"/>
        </w:rPr>
        <w:t xml:space="preserve">Research Involving Indigenous communities: Comparing ethics practices in Canada and </w:t>
      </w:r>
      <w:r w:rsidR="00101BA4" w:rsidRPr="00101BA4">
        <w:rPr>
          <w:i/>
          <w:lang w:val="en-GB"/>
        </w:rPr>
        <w:tab/>
        <w:t>Finland</w:t>
      </w:r>
      <w:r>
        <w:rPr>
          <w:lang w:val="en-GB"/>
        </w:rPr>
        <w:t xml:space="preserve"> </w:t>
      </w:r>
    </w:p>
    <w:p w:rsidR="00101BA4" w:rsidRDefault="00101BA4" w:rsidP="004B77EF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ab/>
      </w:r>
      <w:r w:rsidR="00CD02FB">
        <w:rPr>
          <w:lang w:val="en-GB"/>
        </w:rPr>
        <w:t xml:space="preserve">PhD student </w:t>
      </w:r>
      <w:r>
        <w:rPr>
          <w:lang w:val="en-GB"/>
        </w:rPr>
        <w:t>Sandra Juutilainen, Thule Institute, University of Oulu</w:t>
      </w:r>
    </w:p>
    <w:p w:rsidR="00101BA4" w:rsidRDefault="00101BA4" w:rsidP="004B77EF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ab/>
        <w:t>Discussion</w:t>
      </w:r>
    </w:p>
    <w:p w:rsidR="003846A7" w:rsidRPr="004E0C8A" w:rsidRDefault="003846A7" w:rsidP="004B77EF">
      <w:pPr>
        <w:tabs>
          <w:tab w:val="left" w:pos="709"/>
        </w:tabs>
        <w:spacing w:line="240" w:lineRule="auto"/>
        <w:rPr>
          <w:i/>
          <w:lang w:val="en-GB"/>
        </w:rPr>
      </w:pPr>
      <w:r w:rsidRPr="004E0C8A">
        <w:rPr>
          <w:i/>
          <w:lang w:val="en-GB"/>
        </w:rPr>
        <w:t>10.</w:t>
      </w:r>
      <w:r w:rsidR="005451AB">
        <w:rPr>
          <w:i/>
          <w:lang w:val="en-GB"/>
        </w:rPr>
        <w:t>10</w:t>
      </w:r>
      <w:r w:rsidRPr="004E0C8A">
        <w:rPr>
          <w:i/>
          <w:lang w:val="en-GB"/>
        </w:rPr>
        <w:tab/>
        <w:t>Coffee/tea</w:t>
      </w:r>
    </w:p>
    <w:p w:rsidR="002750A8" w:rsidRDefault="007A2A3D" w:rsidP="00987B4C">
      <w:pPr>
        <w:tabs>
          <w:tab w:val="left" w:pos="709"/>
        </w:tabs>
        <w:spacing w:after="0" w:line="240" w:lineRule="auto"/>
        <w:rPr>
          <w:lang w:val="en-GB"/>
        </w:rPr>
      </w:pPr>
      <w:r>
        <w:rPr>
          <w:lang w:val="en-GB"/>
        </w:rPr>
        <w:t>10.30</w:t>
      </w:r>
      <w:r>
        <w:rPr>
          <w:lang w:val="en-GB"/>
        </w:rPr>
        <w:tab/>
      </w:r>
      <w:r w:rsidR="00987B4C" w:rsidRPr="00011A7C">
        <w:rPr>
          <w:i/>
          <w:lang w:val="en-GB"/>
        </w:rPr>
        <w:t>Food and water security</w:t>
      </w:r>
      <w:r w:rsidR="00BC5DF6">
        <w:rPr>
          <w:i/>
          <w:lang w:val="en-GB"/>
        </w:rPr>
        <w:t xml:space="preserve"> in the Arctic</w:t>
      </w:r>
    </w:p>
    <w:p w:rsidR="002750A8" w:rsidRDefault="002750A8" w:rsidP="002750A8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ab/>
        <w:t>Research Professor Arja Rautio, University of Oulu</w:t>
      </w:r>
    </w:p>
    <w:p w:rsidR="00E77EC8" w:rsidRDefault="003846A7" w:rsidP="00337398">
      <w:pPr>
        <w:tabs>
          <w:tab w:val="left" w:pos="709"/>
        </w:tabs>
        <w:spacing w:after="0" w:line="240" w:lineRule="auto"/>
        <w:rPr>
          <w:i/>
          <w:lang w:val="en-GB"/>
        </w:rPr>
      </w:pPr>
      <w:r>
        <w:rPr>
          <w:lang w:val="en-GB"/>
        </w:rPr>
        <w:t>11.1</w:t>
      </w:r>
      <w:r w:rsidR="00E77EC8">
        <w:rPr>
          <w:lang w:val="en-GB"/>
        </w:rPr>
        <w:t>5</w:t>
      </w:r>
      <w:r>
        <w:rPr>
          <w:lang w:val="en-GB"/>
        </w:rPr>
        <w:tab/>
      </w:r>
      <w:r w:rsidR="00427D3B" w:rsidRPr="00427D3B">
        <w:rPr>
          <w:i/>
          <w:lang w:val="en-GB"/>
        </w:rPr>
        <w:t>Food Safety Cluster</w:t>
      </w:r>
    </w:p>
    <w:p w:rsidR="00337398" w:rsidRPr="00337398" w:rsidRDefault="00337398" w:rsidP="004B77EF">
      <w:pPr>
        <w:tabs>
          <w:tab w:val="left" w:pos="709"/>
        </w:tabs>
        <w:spacing w:line="240" w:lineRule="auto"/>
        <w:rPr>
          <w:lang w:val="en-GB"/>
        </w:rPr>
      </w:pPr>
      <w:r>
        <w:rPr>
          <w:i/>
          <w:lang w:val="en-GB"/>
        </w:rPr>
        <w:tab/>
      </w:r>
      <w:r w:rsidR="00427D3B">
        <w:rPr>
          <w:i/>
          <w:lang w:val="en-GB"/>
        </w:rPr>
        <w:t xml:space="preserve">Dr. </w:t>
      </w:r>
      <w:r w:rsidR="00427D3B">
        <w:rPr>
          <w:lang w:val="en-GB"/>
        </w:rPr>
        <w:t xml:space="preserve">Riitta Laitinen, </w:t>
      </w:r>
      <w:r>
        <w:rPr>
          <w:lang w:val="en-GB"/>
        </w:rPr>
        <w:t>MTT</w:t>
      </w:r>
      <w:r w:rsidR="008B3A85">
        <w:rPr>
          <w:lang w:val="en-GB"/>
        </w:rPr>
        <w:t xml:space="preserve"> </w:t>
      </w:r>
      <w:proofErr w:type="spellStart"/>
      <w:r w:rsidR="008B3A85" w:rsidRPr="008B3A85">
        <w:rPr>
          <w:lang w:val="en-GB"/>
        </w:rPr>
        <w:t>Agrifood</w:t>
      </w:r>
      <w:proofErr w:type="spellEnd"/>
      <w:r w:rsidR="008B3A85" w:rsidRPr="008B3A85">
        <w:rPr>
          <w:lang w:val="en-GB"/>
        </w:rPr>
        <w:t xml:space="preserve"> Research Finland</w:t>
      </w:r>
    </w:p>
    <w:p w:rsidR="003846A7" w:rsidRDefault="00E77EC8" w:rsidP="004B77EF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ab/>
        <w:t>Discussion</w:t>
      </w:r>
      <w:r w:rsidR="00B9653A">
        <w:rPr>
          <w:lang w:val="en-GB"/>
        </w:rPr>
        <w:t xml:space="preserve"> </w:t>
      </w:r>
    </w:p>
    <w:p w:rsidR="003846A7" w:rsidRPr="004E0C8A" w:rsidRDefault="003846A7" w:rsidP="004B77EF">
      <w:pPr>
        <w:tabs>
          <w:tab w:val="left" w:pos="709"/>
        </w:tabs>
        <w:spacing w:line="240" w:lineRule="auto"/>
        <w:rPr>
          <w:i/>
          <w:lang w:val="en-GB"/>
        </w:rPr>
      </w:pPr>
      <w:r w:rsidRPr="004E0C8A">
        <w:rPr>
          <w:i/>
          <w:lang w:val="en-GB"/>
        </w:rPr>
        <w:t>12.00</w:t>
      </w:r>
      <w:r w:rsidRPr="004E0C8A">
        <w:rPr>
          <w:i/>
          <w:lang w:val="en-GB"/>
        </w:rPr>
        <w:tab/>
        <w:t>Lunch</w:t>
      </w:r>
    </w:p>
    <w:p w:rsidR="00EF401E" w:rsidRDefault="003846A7" w:rsidP="006E36AF">
      <w:pPr>
        <w:tabs>
          <w:tab w:val="left" w:pos="709"/>
        </w:tabs>
        <w:spacing w:after="0" w:line="240" w:lineRule="auto"/>
        <w:rPr>
          <w:lang w:val="en-GB"/>
        </w:rPr>
      </w:pPr>
      <w:r>
        <w:rPr>
          <w:lang w:val="en-GB"/>
        </w:rPr>
        <w:t>13.00</w:t>
      </w:r>
      <w:r>
        <w:rPr>
          <w:lang w:val="en-GB"/>
        </w:rPr>
        <w:tab/>
      </w:r>
      <w:r w:rsidR="00EE043A" w:rsidRPr="00EE043A">
        <w:rPr>
          <w:i/>
          <w:lang w:val="en-GB"/>
        </w:rPr>
        <w:t>Interpersonal violence from the perspectives of experienced security and welfare</w:t>
      </w:r>
      <w:r w:rsidR="00EE043A" w:rsidRPr="00EE043A">
        <w:rPr>
          <w:lang w:val="en-GB"/>
        </w:rPr>
        <w:t xml:space="preserve">  </w:t>
      </w:r>
    </w:p>
    <w:p w:rsidR="003846A7" w:rsidRDefault="00EF401E" w:rsidP="004B77EF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ab/>
        <w:t>Professor Vappu Sunnari, University of Oulu, Finland</w:t>
      </w:r>
      <w:r w:rsidR="003846A7">
        <w:rPr>
          <w:lang w:val="en-GB"/>
        </w:rPr>
        <w:t xml:space="preserve"> </w:t>
      </w:r>
    </w:p>
    <w:p w:rsidR="007C400F" w:rsidRDefault="003846A7" w:rsidP="006E36AF">
      <w:pPr>
        <w:tabs>
          <w:tab w:val="left" w:pos="709"/>
        </w:tabs>
        <w:spacing w:after="0" w:line="240" w:lineRule="auto"/>
        <w:rPr>
          <w:lang w:val="en-GB"/>
        </w:rPr>
      </w:pPr>
      <w:r>
        <w:rPr>
          <w:lang w:val="en-GB"/>
        </w:rPr>
        <w:t>1</w:t>
      </w:r>
      <w:r w:rsidR="007C400F">
        <w:rPr>
          <w:lang w:val="en-GB"/>
        </w:rPr>
        <w:t>3</w:t>
      </w:r>
      <w:r>
        <w:rPr>
          <w:lang w:val="en-GB"/>
        </w:rPr>
        <w:t>.</w:t>
      </w:r>
      <w:r w:rsidR="007C400F">
        <w:rPr>
          <w:lang w:val="en-GB"/>
        </w:rPr>
        <w:t>45</w:t>
      </w:r>
      <w:r>
        <w:rPr>
          <w:lang w:val="en-GB"/>
        </w:rPr>
        <w:tab/>
      </w:r>
      <w:r w:rsidR="006E36AF" w:rsidRPr="006E36AF">
        <w:rPr>
          <w:lang w:val="en-GB"/>
        </w:rPr>
        <w:t>“</w:t>
      </w:r>
      <w:r w:rsidR="006E36AF" w:rsidRPr="00011A7C">
        <w:rPr>
          <w:i/>
          <w:lang w:val="en-GB"/>
        </w:rPr>
        <w:t>Shame-guilt-contrition” in a context of human security/insecurity</w:t>
      </w:r>
    </w:p>
    <w:p w:rsidR="006E36AF" w:rsidRDefault="006E36AF" w:rsidP="004B77EF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ab/>
      </w:r>
      <w:r w:rsidR="00CD02FB">
        <w:rPr>
          <w:lang w:val="en-GB"/>
        </w:rPr>
        <w:t xml:space="preserve">PhD student </w:t>
      </w:r>
      <w:r>
        <w:rPr>
          <w:lang w:val="en-GB"/>
        </w:rPr>
        <w:t>Helena Parkkila, Faculty of Education, University of Oulu</w:t>
      </w:r>
    </w:p>
    <w:p w:rsidR="00232D72" w:rsidRDefault="00232D72" w:rsidP="004B77EF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ab/>
        <w:t>Discussion</w:t>
      </w:r>
    </w:p>
    <w:p w:rsidR="00232D72" w:rsidRDefault="00E77EC8" w:rsidP="00232D72">
      <w:pPr>
        <w:tabs>
          <w:tab w:val="left" w:pos="709"/>
        </w:tabs>
        <w:spacing w:after="0" w:line="240" w:lineRule="auto"/>
        <w:rPr>
          <w:lang w:val="en-GB"/>
        </w:rPr>
      </w:pPr>
      <w:r>
        <w:rPr>
          <w:lang w:val="en-GB"/>
        </w:rPr>
        <w:t>14.10</w:t>
      </w:r>
      <w:r>
        <w:rPr>
          <w:lang w:val="en-GB"/>
        </w:rPr>
        <w:tab/>
      </w:r>
      <w:r w:rsidR="00232D72" w:rsidRPr="00011A7C">
        <w:rPr>
          <w:i/>
          <w:lang w:val="en-GB"/>
        </w:rPr>
        <w:t>Route-based winter road weather forecasting method by using GIS</w:t>
      </w:r>
    </w:p>
    <w:p w:rsidR="00E77EC8" w:rsidRDefault="00232D72" w:rsidP="004B77EF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ab/>
        <w:t>PhD student Yumei Hu, University of Gothenburg, Sweden</w:t>
      </w:r>
    </w:p>
    <w:p w:rsidR="00E77EC8" w:rsidRDefault="00E77EC8" w:rsidP="004B77EF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ab/>
        <w:t xml:space="preserve">Discussion </w:t>
      </w:r>
    </w:p>
    <w:p w:rsidR="003846A7" w:rsidRPr="004E0C8A" w:rsidRDefault="005408D7" w:rsidP="004B77EF">
      <w:pPr>
        <w:tabs>
          <w:tab w:val="left" w:pos="709"/>
        </w:tabs>
        <w:spacing w:line="240" w:lineRule="auto"/>
        <w:rPr>
          <w:i/>
          <w:lang w:val="en-GB"/>
        </w:rPr>
      </w:pPr>
      <w:r>
        <w:rPr>
          <w:i/>
          <w:lang w:val="en-GB"/>
        </w:rPr>
        <w:t>14</w:t>
      </w:r>
      <w:r w:rsidR="007B3083" w:rsidRPr="004E0C8A">
        <w:rPr>
          <w:i/>
          <w:lang w:val="en-GB"/>
        </w:rPr>
        <w:t>.</w:t>
      </w:r>
      <w:r>
        <w:rPr>
          <w:i/>
          <w:lang w:val="en-GB"/>
        </w:rPr>
        <w:t>45</w:t>
      </w:r>
      <w:r w:rsidR="007C400F" w:rsidRPr="004E0C8A">
        <w:rPr>
          <w:i/>
          <w:lang w:val="en-GB"/>
        </w:rPr>
        <w:tab/>
      </w:r>
      <w:r w:rsidR="003846A7" w:rsidRPr="004E0C8A">
        <w:rPr>
          <w:i/>
          <w:lang w:val="en-GB"/>
        </w:rPr>
        <w:t>Coffee/tea</w:t>
      </w:r>
    </w:p>
    <w:p w:rsidR="00E77EC8" w:rsidRDefault="003846A7" w:rsidP="00404F2C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>15.</w:t>
      </w:r>
      <w:r w:rsidR="005408D7">
        <w:rPr>
          <w:lang w:val="en-GB"/>
        </w:rPr>
        <w:t>15</w:t>
      </w:r>
      <w:r>
        <w:rPr>
          <w:lang w:val="en-GB"/>
        </w:rPr>
        <w:tab/>
      </w:r>
      <w:r w:rsidR="00232D72">
        <w:rPr>
          <w:lang w:val="en-US"/>
        </w:rPr>
        <w:t xml:space="preserve">Poster session </w:t>
      </w:r>
    </w:p>
    <w:p w:rsidR="003846A7" w:rsidRDefault="003846A7" w:rsidP="004B77EF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>1</w:t>
      </w:r>
      <w:r w:rsidR="00B22E20">
        <w:rPr>
          <w:lang w:val="en-GB"/>
        </w:rPr>
        <w:t>6</w:t>
      </w:r>
      <w:r>
        <w:rPr>
          <w:lang w:val="en-GB"/>
        </w:rPr>
        <w:t>.</w:t>
      </w:r>
      <w:r w:rsidR="005408D7">
        <w:rPr>
          <w:lang w:val="en-GB"/>
        </w:rPr>
        <w:t>0</w:t>
      </w:r>
      <w:r w:rsidR="00232D72">
        <w:rPr>
          <w:lang w:val="en-GB"/>
        </w:rPr>
        <w:t>0</w:t>
      </w:r>
      <w:r>
        <w:rPr>
          <w:lang w:val="en-GB"/>
        </w:rPr>
        <w:tab/>
        <w:t xml:space="preserve">End of the second day </w:t>
      </w:r>
    </w:p>
    <w:p w:rsidR="00ED0A7E" w:rsidRDefault="00ED0A7E" w:rsidP="004B77EF">
      <w:pPr>
        <w:tabs>
          <w:tab w:val="left" w:pos="709"/>
        </w:tabs>
        <w:spacing w:line="240" w:lineRule="auto"/>
        <w:rPr>
          <w:lang w:val="en-GB"/>
        </w:rPr>
      </w:pPr>
    </w:p>
    <w:p w:rsidR="00826387" w:rsidRDefault="00826387">
      <w:pPr>
        <w:spacing w:after="0" w:line="240" w:lineRule="auto"/>
        <w:rPr>
          <w:lang w:val="en-GB"/>
        </w:rPr>
      </w:pPr>
      <w:r>
        <w:rPr>
          <w:lang w:val="en-GB"/>
        </w:rPr>
        <w:br w:type="page"/>
      </w:r>
    </w:p>
    <w:p w:rsidR="003846A7" w:rsidRDefault="00503081" w:rsidP="00B1629E">
      <w:pPr>
        <w:pStyle w:val="Heading2"/>
        <w:rPr>
          <w:lang w:val="en-GB"/>
        </w:rPr>
      </w:pPr>
      <w:r>
        <w:rPr>
          <w:lang w:val="en-GB"/>
        </w:rPr>
        <w:lastRenderedPageBreak/>
        <w:t xml:space="preserve">November </w:t>
      </w:r>
      <w:r w:rsidR="003846A7">
        <w:rPr>
          <w:lang w:val="en-GB"/>
        </w:rPr>
        <w:t>1</w:t>
      </w:r>
      <w:r w:rsidR="005E78E0">
        <w:rPr>
          <w:lang w:val="en-GB"/>
        </w:rPr>
        <w:t>4</w:t>
      </w:r>
      <w:r w:rsidR="003846A7" w:rsidRPr="00AB1923">
        <w:rPr>
          <w:vertAlign w:val="superscript"/>
          <w:lang w:val="en-GB"/>
        </w:rPr>
        <w:t>th</w:t>
      </w:r>
      <w:r w:rsidR="003846A7">
        <w:rPr>
          <w:lang w:val="en-GB"/>
        </w:rPr>
        <w:t>, Wednesday</w:t>
      </w:r>
      <w:r>
        <w:rPr>
          <w:lang w:val="en-GB"/>
        </w:rPr>
        <w:t xml:space="preserve"> </w:t>
      </w:r>
      <w:r w:rsidR="00274876" w:rsidRPr="003773C4">
        <w:rPr>
          <w:lang w:val="en-GB"/>
        </w:rPr>
        <w:t>(</w:t>
      </w:r>
      <w:r w:rsidR="005E78E0">
        <w:rPr>
          <w:lang w:val="en-GB"/>
        </w:rPr>
        <w:t>Seminar room IT 11</w:t>
      </w:r>
      <w:r w:rsidR="00274876">
        <w:rPr>
          <w:lang w:val="en-GB"/>
        </w:rPr>
        <w:t>3</w:t>
      </w:r>
      <w:r w:rsidR="00274876" w:rsidRPr="003773C4">
        <w:rPr>
          <w:lang w:val="en-GB"/>
        </w:rPr>
        <w:t>)</w:t>
      </w:r>
    </w:p>
    <w:p w:rsidR="00B1629E" w:rsidRPr="00B1629E" w:rsidRDefault="00B1629E" w:rsidP="00B1629E">
      <w:pPr>
        <w:rPr>
          <w:lang w:val="en-GB"/>
        </w:rPr>
      </w:pPr>
    </w:p>
    <w:p w:rsidR="00847C1E" w:rsidRDefault="003846A7" w:rsidP="0073561F">
      <w:pPr>
        <w:tabs>
          <w:tab w:val="left" w:pos="709"/>
        </w:tabs>
        <w:spacing w:after="0" w:line="240" w:lineRule="auto"/>
        <w:rPr>
          <w:i/>
          <w:lang w:val="en-US"/>
        </w:rPr>
      </w:pPr>
      <w:r>
        <w:rPr>
          <w:lang w:val="en-GB"/>
        </w:rPr>
        <w:t>09.00</w:t>
      </w:r>
      <w:r>
        <w:rPr>
          <w:lang w:val="en-GB"/>
        </w:rPr>
        <w:tab/>
      </w:r>
      <w:r w:rsidR="00762B2A" w:rsidRPr="00762B2A">
        <w:rPr>
          <w:i/>
          <w:lang w:val="en-US"/>
        </w:rPr>
        <w:t>Whose security is it anyway? Human Security in the Arctic</w:t>
      </w:r>
    </w:p>
    <w:p w:rsidR="00847C1E" w:rsidRDefault="00B1629E" w:rsidP="0073561F">
      <w:pPr>
        <w:tabs>
          <w:tab w:val="left" w:pos="709"/>
        </w:tabs>
        <w:spacing w:after="0" w:line="240" w:lineRule="auto"/>
        <w:rPr>
          <w:lang w:val="en-GB"/>
        </w:rPr>
      </w:pPr>
      <w:r>
        <w:rPr>
          <w:i/>
          <w:lang w:val="en-US"/>
        </w:rPr>
        <w:tab/>
      </w:r>
      <w:r w:rsidRPr="00701E83">
        <w:rPr>
          <w:lang w:val="en-GB"/>
        </w:rPr>
        <w:t>Dr. Gunhild Hoogensen</w:t>
      </w:r>
      <w:r w:rsidR="005725E5">
        <w:rPr>
          <w:lang w:val="en-GB"/>
        </w:rPr>
        <w:t xml:space="preserve"> </w:t>
      </w:r>
      <w:r w:rsidR="005725E5" w:rsidRPr="005725E5">
        <w:rPr>
          <w:lang w:val="en-GB"/>
        </w:rPr>
        <w:t>Gjørv</w:t>
      </w:r>
      <w:r w:rsidRPr="00701E83">
        <w:rPr>
          <w:lang w:val="en-GB"/>
        </w:rPr>
        <w:t xml:space="preserve">, University of </w:t>
      </w:r>
      <w:proofErr w:type="spellStart"/>
      <w:r w:rsidRPr="00701E83">
        <w:rPr>
          <w:lang w:val="en-GB"/>
        </w:rPr>
        <w:t>Tromsø</w:t>
      </w:r>
      <w:proofErr w:type="spellEnd"/>
      <w:r w:rsidRPr="00701E83">
        <w:rPr>
          <w:lang w:val="en-GB"/>
        </w:rPr>
        <w:t>, Norway</w:t>
      </w:r>
    </w:p>
    <w:p w:rsidR="00B1629E" w:rsidRPr="00B1629E" w:rsidRDefault="00B1629E" w:rsidP="0073561F">
      <w:pPr>
        <w:tabs>
          <w:tab w:val="left" w:pos="709"/>
        </w:tabs>
        <w:spacing w:after="0" w:line="240" w:lineRule="auto"/>
        <w:rPr>
          <w:lang w:val="en-GB"/>
        </w:rPr>
      </w:pPr>
    </w:p>
    <w:p w:rsidR="00A85DDE" w:rsidRDefault="00847C1E" w:rsidP="0073561F">
      <w:pPr>
        <w:tabs>
          <w:tab w:val="left" w:pos="709"/>
        </w:tabs>
        <w:spacing w:after="0" w:line="240" w:lineRule="auto"/>
        <w:rPr>
          <w:lang w:val="en-GB"/>
        </w:rPr>
      </w:pPr>
      <w:r>
        <w:rPr>
          <w:lang w:val="en-GB"/>
        </w:rPr>
        <w:t>9.45</w:t>
      </w:r>
      <w:r>
        <w:rPr>
          <w:b/>
          <w:lang w:val="en-US"/>
        </w:rPr>
        <w:tab/>
      </w:r>
      <w:r w:rsidR="0073561F" w:rsidRPr="0073561F">
        <w:rPr>
          <w:i/>
          <w:lang w:val="en-GB"/>
        </w:rPr>
        <w:t xml:space="preserve">Conventional versus prospective measurement of population aging: a case of Northern </w:t>
      </w:r>
      <w:r w:rsidR="0073561F" w:rsidRPr="0073561F">
        <w:rPr>
          <w:i/>
          <w:lang w:val="en-GB"/>
        </w:rPr>
        <w:tab/>
        <w:t>Russia</w:t>
      </w:r>
    </w:p>
    <w:p w:rsidR="0073561F" w:rsidRDefault="0073561F" w:rsidP="0073561F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ab/>
      </w:r>
      <w:r w:rsidR="00CD02FB">
        <w:rPr>
          <w:lang w:val="en-GB"/>
        </w:rPr>
        <w:t xml:space="preserve">PhD student </w:t>
      </w:r>
      <w:r>
        <w:rPr>
          <w:lang w:val="en-GB"/>
        </w:rPr>
        <w:t xml:space="preserve">Anastasia Emelyanova, University of Oulu / Northern Arctic Federal University, </w:t>
      </w:r>
      <w:r w:rsidR="00847C1E">
        <w:rPr>
          <w:lang w:val="en-GB"/>
        </w:rPr>
        <w:tab/>
      </w:r>
      <w:r>
        <w:rPr>
          <w:lang w:val="en-GB"/>
        </w:rPr>
        <w:t>Russia</w:t>
      </w:r>
    </w:p>
    <w:p w:rsidR="00847C1E" w:rsidRPr="004E0C8A" w:rsidRDefault="00847C1E" w:rsidP="00847C1E">
      <w:pPr>
        <w:tabs>
          <w:tab w:val="left" w:pos="709"/>
        </w:tabs>
        <w:spacing w:line="240" w:lineRule="auto"/>
        <w:rPr>
          <w:i/>
          <w:lang w:val="en-GB"/>
        </w:rPr>
      </w:pPr>
      <w:r w:rsidRPr="004E0C8A">
        <w:rPr>
          <w:i/>
          <w:lang w:val="en-GB"/>
        </w:rPr>
        <w:t>10.</w:t>
      </w:r>
      <w:r>
        <w:rPr>
          <w:i/>
          <w:lang w:val="en-GB"/>
        </w:rPr>
        <w:t>10</w:t>
      </w:r>
      <w:r w:rsidRPr="004E0C8A">
        <w:rPr>
          <w:i/>
          <w:lang w:val="en-GB"/>
        </w:rPr>
        <w:tab/>
        <w:t>Coffee/tea</w:t>
      </w:r>
    </w:p>
    <w:p w:rsidR="00847C1E" w:rsidRDefault="00ED0A7E" w:rsidP="00847C1E">
      <w:pPr>
        <w:tabs>
          <w:tab w:val="left" w:pos="709"/>
        </w:tabs>
        <w:spacing w:after="0" w:line="240" w:lineRule="auto"/>
        <w:rPr>
          <w:lang w:val="en-GB"/>
        </w:rPr>
      </w:pPr>
      <w:r>
        <w:rPr>
          <w:lang w:val="en-GB"/>
        </w:rPr>
        <w:t>1</w:t>
      </w:r>
      <w:r w:rsidR="0076003A">
        <w:rPr>
          <w:lang w:val="en-GB"/>
        </w:rPr>
        <w:t>0</w:t>
      </w:r>
      <w:r>
        <w:rPr>
          <w:lang w:val="en-GB"/>
        </w:rPr>
        <w:t>.</w:t>
      </w:r>
      <w:r w:rsidR="00847C1E">
        <w:rPr>
          <w:lang w:val="en-GB"/>
        </w:rPr>
        <w:t>4</w:t>
      </w:r>
      <w:r>
        <w:rPr>
          <w:lang w:val="en-GB"/>
        </w:rPr>
        <w:t>0</w:t>
      </w:r>
      <w:r>
        <w:rPr>
          <w:lang w:val="en-GB"/>
        </w:rPr>
        <w:tab/>
      </w:r>
      <w:r w:rsidR="00847C1E" w:rsidRPr="0076003A">
        <w:rPr>
          <w:i/>
          <w:lang w:val="en-GB"/>
        </w:rPr>
        <w:t>Scenarios of Smart Living Environment for senior citizens</w:t>
      </w:r>
      <w:r w:rsidR="00847C1E">
        <w:rPr>
          <w:lang w:val="en-GB"/>
        </w:rPr>
        <w:t>,</w:t>
      </w:r>
    </w:p>
    <w:p w:rsidR="002750A8" w:rsidRDefault="00847C1E" w:rsidP="006E36AF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ab/>
        <w:t xml:space="preserve">PhD student Eeva Leinonen, University of Oulu </w:t>
      </w:r>
    </w:p>
    <w:p w:rsidR="00ED0A7E" w:rsidRDefault="002750A8" w:rsidP="004B77EF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ab/>
        <w:t>D</w:t>
      </w:r>
      <w:r w:rsidR="00ED0A7E">
        <w:rPr>
          <w:lang w:val="en-GB"/>
        </w:rPr>
        <w:t>iscussions</w:t>
      </w:r>
    </w:p>
    <w:p w:rsidR="00256132" w:rsidRDefault="00256132" w:rsidP="004B77EF">
      <w:pPr>
        <w:tabs>
          <w:tab w:val="left" w:pos="709"/>
        </w:tabs>
        <w:spacing w:line="240" w:lineRule="auto"/>
        <w:rPr>
          <w:lang w:val="en-GB"/>
        </w:rPr>
      </w:pPr>
      <w:r>
        <w:rPr>
          <w:lang w:val="en-GB"/>
        </w:rPr>
        <w:tab/>
        <w:t>Closing of the course</w:t>
      </w:r>
    </w:p>
    <w:p w:rsidR="00ED0A7E" w:rsidRPr="004E0C8A" w:rsidRDefault="00ED0A7E" w:rsidP="004B77EF">
      <w:pPr>
        <w:tabs>
          <w:tab w:val="left" w:pos="709"/>
        </w:tabs>
        <w:spacing w:line="240" w:lineRule="auto"/>
        <w:rPr>
          <w:i/>
          <w:lang w:val="en-GB"/>
        </w:rPr>
      </w:pPr>
      <w:r w:rsidRPr="004E0C8A">
        <w:rPr>
          <w:i/>
          <w:lang w:val="en-GB"/>
        </w:rPr>
        <w:t>12.00</w:t>
      </w:r>
      <w:r w:rsidRPr="004E0C8A">
        <w:rPr>
          <w:i/>
          <w:lang w:val="en-GB"/>
        </w:rPr>
        <w:tab/>
        <w:t>Lunch</w:t>
      </w:r>
    </w:p>
    <w:p w:rsidR="00EE6D55" w:rsidRDefault="00EE6D55">
      <w:pPr>
        <w:spacing w:after="0" w:line="240" w:lineRule="auto"/>
        <w:rPr>
          <w:lang w:val="en-GB"/>
        </w:rPr>
      </w:pPr>
      <w:r>
        <w:rPr>
          <w:lang w:val="en-GB"/>
        </w:rPr>
        <w:br w:type="page"/>
      </w:r>
    </w:p>
    <w:p w:rsidR="00325EF0" w:rsidRDefault="00325EF0" w:rsidP="004B77EF">
      <w:pPr>
        <w:tabs>
          <w:tab w:val="left" w:pos="709"/>
        </w:tabs>
        <w:spacing w:line="240" w:lineRule="auto"/>
        <w:rPr>
          <w:lang w:val="en-GB"/>
        </w:rPr>
      </w:pPr>
    </w:p>
    <w:p w:rsidR="00EE408D" w:rsidRDefault="000C2F8A" w:rsidP="00EE6D55">
      <w:pPr>
        <w:pStyle w:val="Heading1"/>
        <w:rPr>
          <w:lang w:val="en-GB"/>
        </w:rPr>
      </w:pPr>
      <w:r w:rsidRPr="000C2F8A">
        <w:rPr>
          <w:lang w:val="en-GB"/>
        </w:rPr>
        <w:t>List of posters</w:t>
      </w:r>
    </w:p>
    <w:p w:rsidR="000C2F8A" w:rsidRPr="000C2F8A" w:rsidRDefault="000C2F8A" w:rsidP="001F4D32">
      <w:pPr>
        <w:tabs>
          <w:tab w:val="left" w:pos="709"/>
        </w:tabs>
        <w:spacing w:after="240" w:line="240" w:lineRule="auto"/>
        <w:rPr>
          <w:b/>
          <w:lang w:val="en-GB"/>
        </w:rPr>
      </w:pPr>
    </w:p>
    <w:p w:rsidR="000C2F8A" w:rsidRPr="00C3765D" w:rsidRDefault="000C2F8A" w:rsidP="00C3765D">
      <w:pPr>
        <w:pStyle w:val="ListParagraph"/>
        <w:numPr>
          <w:ilvl w:val="0"/>
          <w:numId w:val="6"/>
        </w:numPr>
        <w:tabs>
          <w:tab w:val="left" w:pos="709"/>
        </w:tabs>
        <w:spacing w:after="240" w:line="240" w:lineRule="auto"/>
        <w:ind w:left="714" w:hanging="357"/>
        <w:rPr>
          <w:sz w:val="24"/>
          <w:szCs w:val="24"/>
          <w:lang w:val="en-US"/>
        </w:rPr>
      </w:pPr>
      <w:r w:rsidRPr="00EE6D55">
        <w:rPr>
          <w:i/>
          <w:sz w:val="24"/>
          <w:szCs w:val="24"/>
          <w:lang w:val="en-US"/>
        </w:rPr>
        <w:t xml:space="preserve">Advantages and disadvantages of using </w:t>
      </w:r>
      <w:proofErr w:type="spellStart"/>
      <w:r w:rsidRPr="00EE6D55">
        <w:rPr>
          <w:i/>
          <w:sz w:val="24"/>
          <w:szCs w:val="24"/>
          <w:lang w:val="en-US"/>
        </w:rPr>
        <w:t>eHealth</w:t>
      </w:r>
      <w:proofErr w:type="spellEnd"/>
      <w:r w:rsidRPr="00EE6D55">
        <w:rPr>
          <w:i/>
          <w:sz w:val="24"/>
          <w:szCs w:val="24"/>
          <w:lang w:val="en-US"/>
        </w:rPr>
        <w:t xml:space="preserve"> technology in Circumpolar Area</w:t>
      </w:r>
      <w:r w:rsidRPr="00EE6D55">
        <w:rPr>
          <w:sz w:val="24"/>
          <w:szCs w:val="24"/>
          <w:lang w:val="en-US"/>
        </w:rPr>
        <w:t xml:space="preserve">, Irina Rinne, </w:t>
      </w:r>
      <w:r w:rsidRPr="00EE6D55">
        <w:rPr>
          <w:rFonts w:asciiTheme="minorHAnsi" w:eastAsia="ArialUnicodeMS" w:hAnsiTheme="minorHAnsi" w:cs="ArialUnicodeMS"/>
          <w:sz w:val="24"/>
          <w:szCs w:val="24"/>
          <w:lang w:val="en-US"/>
        </w:rPr>
        <w:t>Faculty of Medicine, University of Oulu, Finland</w:t>
      </w:r>
    </w:p>
    <w:p w:rsidR="00C3765D" w:rsidRPr="00EE6D55" w:rsidRDefault="00C3765D" w:rsidP="00C3765D">
      <w:pPr>
        <w:pStyle w:val="ListParagraph"/>
        <w:tabs>
          <w:tab w:val="left" w:pos="709"/>
        </w:tabs>
        <w:spacing w:after="240" w:line="240" w:lineRule="auto"/>
        <w:ind w:left="714"/>
        <w:rPr>
          <w:sz w:val="24"/>
          <w:szCs w:val="24"/>
          <w:lang w:val="en-US"/>
        </w:rPr>
      </w:pPr>
    </w:p>
    <w:p w:rsidR="000C2F8A" w:rsidRDefault="000C2F8A" w:rsidP="00C3765D">
      <w:pPr>
        <w:pStyle w:val="ListParagraph"/>
        <w:numPr>
          <w:ilvl w:val="0"/>
          <w:numId w:val="6"/>
        </w:numPr>
        <w:tabs>
          <w:tab w:val="left" w:pos="709"/>
        </w:tabs>
        <w:spacing w:after="240" w:line="240" w:lineRule="auto"/>
        <w:ind w:left="714" w:hanging="357"/>
        <w:rPr>
          <w:rFonts w:asciiTheme="minorHAnsi" w:eastAsia="ArialUnicodeMS" w:hAnsiTheme="minorHAnsi" w:cs="ArialUnicodeMS"/>
          <w:sz w:val="24"/>
          <w:szCs w:val="24"/>
          <w:lang w:val="en-US"/>
        </w:rPr>
      </w:pPr>
      <w:r w:rsidRPr="00EE6D55">
        <w:rPr>
          <w:rFonts w:asciiTheme="minorHAnsi" w:eastAsia="ArialUnicodeMS" w:hAnsiTheme="minorHAnsi" w:cs="ArialUnicodeMS"/>
          <w:i/>
          <w:sz w:val="24"/>
          <w:szCs w:val="24"/>
          <w:lang w:val="en-US"/>
        </w:rPr>
        <w:t>Prevention of smoking among students in the BEAR with using project solution</w:t>
      </w:r>
      <w:r w:rsidRPr="00EE6D55">
        <w:rPr>
          <w:rFonts w:asciiTheme="minorHAnsi" w:eastAsia="ArialUnicodeMS" w:hAnsiTheme="minorHAnsi" w:cs="ArialUnicodeMS"/>
          <w:sz w:val="24"/>
          <w:szCs w:val="24"/>
          <w:lang w:val="en-US"/>
        </w:rPr>
        <w:t xml:space="preserve">, Maria </w:t>
      </w:r>
      <w:proofErr w:type="spellStart"/>
      <w:r w:rsidRPr="00EE6D55">
        <w:rPr>
          <w:rFonts w:asciiTheme="minorHAnsi" w:eastAsia="ArialUnicodeMS" w:hAnsiTheme="minorHAnsi" w:cs="ArialUnicodeMS"/>
          <w:sz w:val="24"/>
          <w:szCs w:val="24"/>
          <w:lang w:val="en-US"/>
        </w:rPr>
        <w:t>Kokanova</w:t>
      </w:r>
      <w:proofErr w:type="spellEnd"/>
      <w:r w:rsidRPr="00EE6D55">
        <w:rPr>
          <w:rFonts w:asciiTheme="minorHAnsi" w:eastAsia="ArialUnicodeMS" w:hAnsiTheme="minorHAnsi" w:cs="ArialUnicodeMS"/>
          <w:sz w:val="24"/>
          <w:szCs w:val="24"/>
          <w:lang w:val="en-US"/>
        </w:rPr>
        <w:t>, Faculty of Medicine, University of Oulu, Finland</w:t>
      </w:r>
    </w:p>
    <w:p w:rsidR="00C3765D" w:rsidRPr="00EE6D55" w:rsidRDefault="00C3765D" w:rsidP="00C3765D">
      <w:pPr>
        <w:pStyle w:val="ListParagraph"/>
        <w:tabs>
          <w:tab w:val="left" w:pos="709"/>
        </w:tabs>
        <w:spacing w:after="240" w:line="240" w:lineRule="auto"/>
        <w:ind w:left="714"/>
        <w:rPr>
          <w:rFonts w:asciiTheme="minorHAnsi" w:eastAsia="ArialUnicodeMS" w:hAnsiTheme="minorHAnsi" w:cs="ArialUnicodeMS"/>
          <w:sz w:val="24"/>
          <w:szCs w:val="24"/>
          <w:lang w:val="en-US"/>
        </w:rPr>
      </w:pPr>
    </w:p>
    <w:p w:rsidR="000C2F8A" w:rsidRDefault="000C2F8A" w:rsidP="00C3765D">
      <w:pPr>
        <w:pStyle w:val="ListParagraph"/>
        <w:numPr>
          <w:ilvl w:val="0"/>
          <w:numId w:val="6"/>
        </w:numPr>
        <w:tabs>
          <w:tab w:val="left" w:pos="709"/>
        </w:tabs>
        <w:spacing w:after="240" w:line="240" w:lineRule="auto"/>
        <w:ind w:left="714" w:hanging="357"/>
        <w:rPr>
          <w:rFonts w:asciiTheme="minorHAnsi" w:eastAsia="ArialUnicodeMS" w:hAnsiTheme="minorHAnsi" w:cs="ArialUnicodeMS"/>
          <w:sz w:val="24"/>
          <w:szCs w:val="24"/>
          <w:lang w:val="en-US"/>
        </w:rPr>
      </w:pPr>
      <w:r w:rsidRPr="00EE6D55">
        <w:rPr>
          <w:rFonts w:asciiTheme="minorHAnsi" w:eastAsia="ArialUnicodeMS" w:hAnsiTheme="minorHAnsi" w:cs="ArialUnicodeMS"/>
          <w:i/>
          <w:sz w:val="24"/>
          <w:szCs w:val="24"/>
          <w:lang w:val="en-US"/>
        </w:rPr>
        <w:t>Psychological characteristics of students using alcohol</w:t>
      </w:r>
      <w:r w:rsidRPr="00EE6D55">
        <w:rPr>
          <w:rFonts w:asciiTheme="minorHAnsi" w:eastAsia="ArialUnicodeMS" w:hAnsiTheme="minorHAnsi" w:cs="ArialUnicodeMS"/>
          <w:sz w:val="24"/>
          <w:szCs w:val="24"/>
          <w:lang w:val="en-US"/>
        </w:rPr>
        <w:t xml:space="preserve">, Maria </w:t>
      </w:r>
      <w:proofErr w:type="spellStart"/>
      <w:r w:rsidRPr="00EE6D55">
        <w:rPr>
          <w:rFonts w:asciiTheme="minorHAnsi" w:eastAsia="ArialUnicodeMS" w:hAnsiTheme="minorHAnsi" w:cs="ArialUnicodeMS"/>
          <w:sz w:val="24"/>
          <w:szCs w:val="24"/>
          <w:lang w:val="en-US"/>
        </w:rPr>
        <w:t>Gaikina</w:t>
      </w:r>
      <w:proofErr w:type="spellEnd"/>
      <w:r w:rsidRPr="00EE6D55">
        <w:rPr>
          <w:rFonts w:asciiTheme="minorHAnsi" w:eastAsia="ArialUnicodeMS" w:hAnsiTheme="minorHAnsi" w:cs="ArialUnicodeMS"/>
          <w:sz w:val="24"/>
          <w:szCs w:val="24"/>
          <w:lang w:val="en-US"/>
        </w:rPr>
        <w:t>, Faculty of Medicine, University of Oulu, Finland</w:t>
      </w:r>
    </w:p>
    <w:p w:rsidR="00C3765D" w:rsidRPr="00EE6D55" w:rsidRDefault="00C3765D" w:rsidP="00C3765D">
      <w:pPr>
        <w:pStyle w:val="ListParagraph"/>
        <w:tabs>
          <w:tab w:val="left" w:pos="709"/>
        </w:tabs>
        <w:spacing w:after="240" w:line="240" w:lineRule="auto"/>
        <w:ind w:left="714"/>
        <w:rPr>
          <w:rFonts w:asciiTheme="minorHAnsi" w:eastAsia="ArialUnicodeMS" w:hAnsiTheme="minorHAnsi" w:cs="ArialUnicodeMS"/>
          <w:sz w:val="24"/>
          <w:szCs w:val="24"/>
          <w:lang w:val="en-US"/>
        </w:rPr>
      </w:pPr>
    </w:p>
    <w:p w:rsidR="000C2F8A" w:rsidRDefault="000C2F8A" w:rsidP="00C3765D">
      <w:pPr>
        <w:pStyle w:val="ListParagraph"/>
        <w:numPr>
          <w:ilvl w:val="0"/>
          <w:numId w:val="6"/>
        </w:numPr>
        <w:tabs>
          <w:tab w:val="left" w:pos="709"/>
        </w:tabs>
        <w:spacing w:after="240" w:line="240" w:lineRule="auto"/>
        <w:ind w:left="714" w:hanging="357"/>
        <w:rPr>
          <w:rFonts w:asciiTheme="minorHAnsi" w:eastAsia="ArialUnicodeMS" w:hAnsiTheme="minorHAnsi" w:cs="ArialUnicodeMS"/>
          <w:sz w:val="24"/>
          <w:szCs w:val="24"/>
          <w:lang w:val="en-US"/>
        </w:rPr>
      </w:pPr>
      <w:r w:rsidRPr="00EE6D55">
        <w:rPr>
          <w:rFonts w:asciiTheme="minorHAnsi" w:eastAsia="ArialUnicodeMS" w:hAnsiTheme="minorHAnsi" w:cs="ArialUnicodeMS"/>
          <w:i/>
          <w:sz w:val="24"/>
          <w:szCs w:val="24"/>
          <w:lang w:val="en-US"/>
        </w:rPr>
        <w:t>Prevention measures of alcohol consumption among youth,</w:t>
      </w:r>
      <w:r w:rsidRPr="00EE6D55">
        <w:rPr>
          <w:rFonts w:asciiTheme="minorHAnsi" w:eastAsia="ArialUnicodeMS" w:hAnsiTheme="minorHAnsi" w:cs="ArialUnicodeMS"/>
          <w:sz w:val="24"/>
          <w:szCs w:val="24"/>
          <w:lang w:val="en-US"/>
        </w:rPr>
        <w:t xml:space="preserve"> Victoria </w:t>
      </w:r>
      <w:proofErr w:type="spellStart"/>
      <w:r w:rsidRPr="00EE6D55">
        <w:rPr>
          <w:rFonts w:asciiTheme="minorHAnsi" w:eastAsia="ArialUnicodeMS" w:hAnsiTheme="minorHAnsi" w:cs="ArialUnicodeMS"/>
          <w:sz w:val="24"/>
          <w:szCs w:val="24"/>
          <w:lang w:val="en-US"/>
        </w:rPr>
        <w:t>Shiryaeva</w:t>
      </w:r>
      <w:proofErr w:type="spellEnd"/>
      <w:r w:rsidRPr="00EE6D55">
        <w:rPr>
          <w:rFonts w:asciiTheme="minorHAnsi" w:eastAsia="ArialUnicodeMS" w:hAnsiTheme="minorHAnsi" w:cs="ArialUnicodeMS"/>
          <w:sz w:val="24"/>
          <w:szCs w:val="24"/>
          <w:lang w:val="en-US"/>
        </w:rPr>
        <w:t>, Faculty of Medicine, University of Oulu, Finland</w:t>
      </w:r>
    </w:p>
    <w:p w:rsidR="00C3765D" w:rsidRPr="00EE6D55" w:rsidRDefault="00C3765D" w:rsidP="00C3765D">
      <w:pPr>
        <w:pStyle w:val="ListParagraph"/>
        <w:tabs>
          <w:tab w:val="left" w:pos="709"/>
        </w:tabs>
        <w:spacing w:after="240" w:line="240" w:lineRule="auto"/>
        <w:ind w:left="714"/>
        <w:rPr>
          <w:rFonts w:asciiTheme="minorHAnsi" w:eastAsia="ArialUnicodeMS" w:hAnsiTheme="minorHAnsi" w:cs="ArialUnicodeMS"/>
          <w:sz w:val="24"/>
          <w:szCs w:val="24"/>
          <w:lang w:val="en-US"/>
        </w:rPr>
      </w:pPr>
    </w:p>
    <w:p w:rsidR="000C2F8A" w:rsidRDefault="000C2F8A" w:rsidP="00C3765D">
      <w:pPr>
        <w:pStyle w:val="ListParagraph"/>
        <w:numPr>
          <w:ilvl w:val="0"/>
          <w:numId w:val="6"/>
        </w:numPr>
        <w:tabs>
          <w:tab w:val="left" w:pos="709"/>
        </w:tabs>
        <w:spacing w:after="240" w:line="240" w:lineRule="auto"/>
        <w:ind w:left="714" w:hanging="357"/>
        <w:rPr>
          <w:rFonts w:asciiTheme="minorHAnsi" w:eastAsia="ArialUnicodeMS" w:hAnsiTheme="minorHAnsi" w:cs="ArialUnicodeMS"/>
          <w:sz w:val="24"/>
          <w:szCs w:val="24"/>
          <w:lang w:val="en-US"/>
        </w:rPr>
      </w:pPr>
      <w:r w:rsidRPr="00EE6D55">
        <w:rPr>
          <w:rFonts w:asciiTheme="minorHAnsi" w:eastAsia="ArialUnicodeMS" w:hAnsiTheme="minorHAnsi" w:cs="ArialUnicodeMS"/>
          <w:i/>
          <w:sz w:val="24"/>
          <w:szCs w:val="24"/>
          <w:lang w:val="en-US"/>
        </w:rPr>
        <w:t xml:space="preserve">Some causes of high men’s mortality rate in the </w:t>
      </w:r>
      <w:proofErr w:type="spellStart"/>
      <w:r w:rsidRPr="00EE6D55">
        <w:rPr>
          <w:rFonts w:asciiTheme="minorHAnsi" w:eastAsia="ArialUnicodeMS" w:hAnsiTheme="minorHAnsi" w:cs="ArialUnicodeMS"/>
          <w:i/>
          <w:sz w:val="24"/>
          <w:szCs w:val="24"/>
          <w:lang w:val="en-US"/>
        </w:rPr>
        <w:t>Sakha</w:t>
      </w:r>
      <w:proofErr w:type="spellEnd"/>
      <w:r w:rsidRPr="00EE6D55">
        <w:rPr>
          <w:rFonts w:asciiTheme="minorHAnsi" w:eastAsia="ArialUnicodeMS" w:hAnsiTheme="minorHAnsi" w:cs="ArialUnicodeMS"/>
          <w:i/>
          <w:sz w:val="24"/>
          <w:szCs w:val="24"/>
          <w:lang w:val="en-US"/>
        </w:rPr>
        <w:t xml:space="preserve"> Republic </w:t>
      </w:r>
      <w:proofErr w:type="spellStart"/>
      <w:r w:rsidRPr="00EE6D55">
        <w:rPr>
          <w:rFonts w:asciiTheme="minorHAnsi" w:eastAsia="ArialUnicodeMS" w:hAnsiTheme="minorHAnsi" w:cs="ArialUnicodeMS"/>
          <w:i/>
          <w:sz w:val="24"/>
          <w:szCs w:val="24"/>
          <w:lang w:val="en-US"/>
        </w:rPr>
        <w:t>Yakutia</w:t>
      </w:r>
      <w:proofErr w:type="spellEnd"/>
      <w:r w:rsidRPr="00EE6D55">
        <w:rPr>
          <w:rFonts w:asciiTheme="minorHAnsi" w:eastAsia="ArialUnicodeMS" w:hAnsiTheme="minorHAnsi" w:cs="ArialUnicodeMS"/>
          <w:sz w:val="24"/>
          <w:szCs w:val="24"/>
          <w:lang w:val="en-US"/>
        </w:rPr>
        <w:t xml:space="preserve">, </w:t>
      </w:r>
      <w:proofErr w:type="spellStart"/>
      <w:r w:rsidRPr="00EE6D55">
        <w:rPr>
          <w:rFonts w:asciiTheme="minorHAnsi" w:eastAsia="ArialUnicodeMS" w:hAnsiTheme="minorHAnsi" w:cs="ArialUnicodeMS"/>
          <w:sz w:val="24"/>
          <w:szCs w:val="24"/>
          <w:lang w:val="en-US"/>
        </w:rPr>
        <w:t>Sardana</w:t>
      </w:r>
      <w:proofErr w:type="spellEnd"/>
      <w:r w:rsidRPr="00EE6D55">
        <w:rPr>
          <w:rFonts w:asciiTheme="minorHAnsi" w:eastAsia="ArialUnicodeMS" w:hAnsiTheme="minorHAnsi" w:cs="ArialUnicodeMS"/>
          <w:sz w:val="24"/>
          <w:szCs w:val="24"/>
          <w:lang w:val="en-US"/>
        </w:rPr>
        <w:t xml:space="preserve"> </w:t>
      </w:r>
      <w:proofErr w:type="spellStart"/>
      <w:r w:rsidRPr="00EE6D55">
        <w:rPr>
          <w:rFonts w:asciiTheme="minorHAnsi" w:eastAsia="ArialUnicodeMS" w:hAnsiTheme="minorHAnsi" w:cs="ArialUnicodeMS"/>
          <w:sz w:val="24"/>
          <w:szCs w:val="24"/>
          <w:lang w:val="en-US"/>
        </w:rPr>
        <w:t>Savvina</w:t>
      </w:r>
      <w:proofErr w:type="spellEnd"/>
      <w:r w:rsidRPr="00EE6D55">
        <w:rPr>
          <w:rFonts w:asciiTheme="minorHAnsi" w:eastAsia="ArialUnicodeMS" w:hAnsiTheme="minorHAnsi" w:cs="ArialUnicodeMS"/>
          <w:sz w:val="24"/>
          <w:szCs w:val="24"/>
          <w:lang w:val="en-US"/>
        </w:rPr>
        <w:t>, Faculty of Medicine, University of Oulu, Finland</w:t>
      </w:r>
    </w:p>
    <w:p w:rsidR="00C3765D" w:rsidRPr="00EE6D55" w:rsidRDefault="00C3765D" w:rsidP="00C3765D">
      <w:pPr>
        <w:pStyle w:val="ListParagraph"/>
        <w:tabs>
          <w:tab w:val="left" w:pos="709"/>
        </w:tabs>
        <w:spacing w:after="240" w:line="240" w:lineRule="auto"/>
        <w:ind w:left="714"/>
        <w:rPr>
          <w:rFonts w:asciiTheme="minorHAnsi" w:eastAsia="ArialUnicodeMS" w:hAnsiTheme="minorHAnsi" w:cs="ArialUnicodeMS"/>
          <w:sz w:val="24"/>
          <w:szCs w:val="24"/>
          <w:lang w:val="en-US"/>
        </w:rPr>
      </w:pPr>
    </w:p>
    <w:p w:rsidR="000C2F8A" w:rsidRDefault="000C2F8A" w:rsidP="00C3765D">
      <w:pPr>
        <w:pStyle w:val="ListParagraph"/>
        <w:numPr>
          <w:ilvl w:val="0"/>
          <w:numId w:val="6"/>
        </w:numPr>
        <w:tabs>
          <w:tab w:val="left" w:pos="709"/>
        </w:tabs>
        <w:spacing w:after="240" w:line="240" w:lineRule="auto"/>
        <w:ind w:left="714" w:hanging="357"/>
        <w:rPr>
          <w:rFonts w:asciiTheme="minorHAnsi" w:eastAsia="ArialUnicodeMS" w:hAnsiTheme="minorHAnsi" w:cs="ArialUnicodeMS"/>
          <w:sz w:val="24"/>
          <w:szCs w:val="24"/>
          <w:lang w:val="en-US"/>
        </w:rPr>
      </w:pPr>
      <w:r w:rsidRPr="00EE6D55">
        <w:rPr>
          <w:rFonts w:asciiTheme="minorHAnsi" w:eastAsia="ArialUnicodeMS" w:hAnsiTheme="minorHAnsi" w:cs="ArialUnicodeMS"/>
          <w:i/>
          <w:sz w:val="24"/>
          <w:szCs w:val="24"/>
          <w:lang w:val="en-US"/>
        </w:rPr>
        <w:t>Measuring subjective well-being</w:t>
      </w:r>
      <w:r w:rsidRPr="00EE6D55">
        <w:rPr>
          <w:rFonts w:asciiTheme="minorHAnsi" w:eastAsia="ArialUnicodeMS" w:hAnsiTheme="minorHAnsi" w:cs="ArialUnicodeMS"/>
          <w:sz w:val="24"/>
          <w:szCs w:val="24"/>
          <w:lang w:val="en-US"/>
        </w:rPr>
        <w:t xml:space="preserve">, Natalia </w:t>
      </w:r>
      <w:proofErr w:type="spellStart"/>
      <w:r w:rsidRPr="00EE6D55">
        <w:rPr>
          <w:rFonts w:asciiTheme="minorHAnsi" w:eastAsia="ArialUnicodeMS" w:hAnsiTheme="minorHAnsi" w:cs="ArialUnicodeMS"/>
          <w:sz w:val="24"/>
          <w:szCs w:val="24"/>
          <w:lang w:val="en-US"/>
        </w:rPr>
        <w:t>Ustinova</w:t>
      </w:r>
      <w:proofErr w:type="spellEnd"/>
      <w:r w:rsidRPr="00EE6D55">
        <w:rPr>
          <w:rFonts w:asciiTheme="minorHAnsi" w:eastAsia="ArialUnicodeMS" w:hAnsiTheme="minorHAnsi" w:cs="ArialUnicodeMS"/>
          <w:sz w:val="24"/>
          <w:szCs w:val="24"/>
          <w:lang w:val="en-US"/>
        </w:rPr>
        <w:t xml:space="preserve">, Faculty of Medicine, University of Oulu, Finland </w:t>
      </w:r>
    </w:p>
    <w:p w:rsidR="00C3765D" w:rsidRPr="00EE6D55" w:rsidRDefault="00C3765D" w:rsidP="00C3765D">
      <w:pPr>
        <w:pStyle w:val="ListParagraph"/>
        <w:tabs>
          <w:tab w:val="left" w:pos="709"/>
        </w:tabs>
        <w:spacing w:after="240" w:line="240" w:lineRule="auto"/>
        <w:ind w:left="714"/>
        <w:rPr>
          <w:rFonts w:asciiTheme="minorHAnsi" w:eastAsia="ArialUnicodeMS" w:hAnsiTheme="minorHAnsi" w:cs="ArialUnicodeMS"/>
          <w:sz w:val="24"/>
          <w:szCs w:val="24"/>
          <w:lang w:val="en-US"/>
        </w:rPr>
      </w:pPr>
    </w:p>
    <w:p w:rsidR="000C2F8A" w:rsidRDefault="000C2F8A" w:rsidP="00C3765D">
      <w:pPr>
        <w:pStyle w:val="ListParagraph"/>
        <w:numPr>
          <w:ilvl w:val="0"/>
          <w:numId w:val="6"/>
        </w:numPr>
        <w:spacing w:after="0" w:line="240" w:lineRule="auto"/>
        <w:ind w:left="714" w:hanging="357"/>
        <w:contextualSpacing w:val="0"/>
        <w:rPr>
          <w:rFonts w:asciiTheme="minorHAnsi" w:eastAsia="ArialUnicodeMS" w:hAnsiTheme="minorHAnsi" w:cs="ArialUnicodeMS"/>
          <w:sz w:val="24"/>
          <w:szCs w:val="24"/>
          <w:lang w:val="en-US"/>
        </w:rPr>
      </w:pPr>
      <w:r w:rsidRPr="00EE6D55">
        <w:rPr>
          <w:rFonts w:asciiTheme="minorHAnsi" w:eastAsia="ArialUnicodeMS" w:hAnsiTheme="minorHAnsi" w:cs="ArialUnicodeMS"/>
          <w:i/>
          <w:sz w:val="24"/>
          <w:szCs w:val="24"/>
          <w:lang w:val="en-US"/>
        </w:rPr>
        <w:t>System of legal protection in the situation of domestic violence in Russian Federation and Arkhangelsk region</w:t>
      </w:r>
      <w:r w:rsidRPr="00EE6D55">
        <w:rPr>
          <w:rFonts w:asciiTheme="minorHAnsi" w:eastAsia="ArialUnicodeMS" w:hAnsiTheme="minorHAnsi" w:cs="ArialUnicodeMS"/>
          <w:sz w:val="24"/>
          <w:szCs w:val="24"/>
          <w:lang w:val="en-US"/>
        </w:rPr>
        <w:t xml:space="preserve">, Anna </w:t>
      </w:r>
      <w:proofErr w:type="spellStart"/>
      <w:r w:rsidRPr="00EE6D55">
        <w:rPr>
          <w:rFonts w:asciiTheme="minorHAnsi" w:eastAsia="ArialUnicodeMS" w:hAnsiTheme="minorHAnsi" w:cs="ArialUnicodeMS"/>
          <w:sz w:val="24"/>
          <w:szCs w:val="24"/>
          <w:lang w:val="en-US"/>
        </w:rPr>
        <w:t>Studentcova</w:t>
      </w:r>
      <w:proofErr w:type="spellEnd"/>
      <w:r w:rsidRPr="00EE6D55">
        <w:rPr>
          <w:rFonts w:asciiTheme="minorHAnsi" w:eastAsia="ArialUnicodeMS" w:hAnsiTheme="minorHAnsi" w:cs="ArialUnicodeMS"/>
          <w:sz w:val="24"/>
          <w:szCs w:val="24"/>
          <w:lang w:val="en-US"/>
        </w:rPr>
        <w:t>, Faculty of Medicine, University of Oulu, Finland</w:t>
      </w:r>
    </w:p>
    <w:p w:rsidR="00BF74E0" w:rsidRPr="00EE6D55" w:rsidRDefault="00BF74E0" w:rsidP="00C3765D">
      <w:pPr>
        <w:pStyle w:val="ListParagraph"/>
        <w:spacing w:after="0" w:line="240" w:lineRule="auto"/>
        <w:ind w:left="714"/>
        <w:contextualSpacing w:val="0"/>
        <w:rPr>
          <w:rFonts w:asciiTheme="minorHAnsi" w:eastAsia="ArialUnicodeMS" w:hAnsiTheme="minorHAnsi" w:cs="ArialUnicodeMS"/>
          <w:sz w:val="24"/>
          <w:szCs w:val="24"/>
          <w:lang w:val="en-US"/>
        </w:rPr>
      </w:pPr>
    </w:p>
    <w:p w:rsidR="000C2F8A" w:rsidRPr="00C3765D" w:rsidRDefault="000C2F8A" w:rsidP="00C3765D">
      <w:pPr>
        <w:pStyle w:val="ListParagraph"/>
        <w:numPr>
          <w:ilvl w:val="0"/>
          <w:numId w:val="6"/>
        </w:numPr>
        <w:tabs>
          <w:tab w:val="left" w:pos="709"/>
        </w:tabs>
        <w:spacing w:after="240" w:line="240" w:lineRule="auto"/>
        <w:ind w:left="714" w:hanging="357"/>
        <w:rPr>
          <w:lang w:val="en-US"/>
        </w:rPr>
      </w:pPr>
      <w:r w:rsidRPr="00EE6D55">
        <w:rPr>
          <w:i/>
          <w:lang w:val="en-US"/>
        </w:rPr>
        <w:t>Dietary Habit and Disease prevalence in Circumpolar Region</w:t>
      </w:r>
      <w:r w:rsidRPr="00EE6D55">
        <w:rPr>
          <w:lang w:val="en-US"/>
        </w:rPr>
        <w:t xml:space="preserve">, Mahesh Adhikari, </w:t>
      </w:r>
      <w:r w:rsidRPr="00EE6D55">
        <w:rPr>
          <w:rFonts w:asciiTheme="minorHAnsi" w:eastAsia="ArialUnicodeMS" w:hAnsiTheme="minorHAnsi" w:cs="ArialUnicodeMS"/>
          <w:sz w:val="24"/>
          <w:szCs w:val="24"/>
          <w:lang w:val="en-US"/>
        </w:rPr>
        <w:t>Faculty of Medicine, University of Oulu, Finland</w:t>
      </w:r>
    </w:p>
    <w:p w:rsidR="00C3765D" w:rsidRPr="00C3765D" w:rsidRDefault="00C3765D" w:rsidP="00C3765D">
      <w:pPr>
        <w:pStyle w:val="ListParagraph"/>
        <w:rPr>
          <w:lang w:val="en-US"/>
        </w:rPr>
      </w:pPr>
    </w:p>
    <w:p w:rsidR="00C3765D" w:rsidRPr="00EE6D55" w:rsidRDefault="00C3765D" w:rsidP="00C3765D">
      <w:pPr>
        <w:pStyle w:val="ListParagraph"/>
        <w:tabs>
          <w:tab w:val="left" w:pos="709"/>
        </w:tabs>
        <w:spacing w:after="240" w:line="240" w:lineRule="auto"/>
        <w:ind w:left="714"/>
        <w:rPr>
          <w:lang w:val="en-US"/>
        </w:rPr>
      </w:pPr>
    </w:p>
    <w:p w:rsidR="000C2F8A" w:rsidRPr="000C2F8A" w:rsidRDefault="000C2F8A" w:rsidP="004B77EF">
      <w:pPr>
        <w:tabs>
          <w:tab w:val="left" w:pos="709"/>
        </w:tabs>
        <w:spacing w:line="240" w:lineRule="auto"/>
        <w:rPr>
          <w:lang w:val="en-US"/>
        </w:rPr>
      </w:pPr>
    </w:p>
    <w:sectPr w:rsidR="000C2F8A" w:rsidRPr="000C2F8A" w:rsidSect="00471A6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377" w:rsidRDefault="00BA7377" w:rsidP="00826387">
      <w:pPr>
        <w:spacing w:after="0" w:line="240" w:lineRule="auto"/>
      </w:pPr>
      <w:r>
        <w:separator/>
      </w:r>
    </w:p>
  </w:endnote>
  <w:endnote w:type="continuationSeparator" w:id="0">
    <w:p w:rsidR="00BA7377" w:rsidRDefault="00BA7377" w:rsidP="0082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2342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E6D55" w:rsidRDefault="00EE6D55">
            <w:pPr>
              <w:pStyle w:val="Footer"/>
              <w:jc w:val="right"/>
            </w:pPr>
            <w:r>
              <w:t xml:space="preserve">Page </w:t>
            </w:r>
            <w:r w:rsidR="002E75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E7544">
              <w:rPr>
                <w:b/>
                <w:sz w:val="24"/>
                <w:szCs w:val="24"/>
              </w:rPr>
              <w:fldChar w:fldCharType="separate"/>
            </w:r>
            <w:r w:rsidR="008B1C58">
              <w:rPr>
                <w:b/>
                <w:noProof/>
              </w:rPr>
              <w:t>1</w:t>
            </w:r>
            <w:r w:rsidR="002E754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E75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E7544">
              <w:rPr>
                <w:b/>
                <w:sz w:val="24"/>
                <w:szCs w:val="24"/>
              </w:rPr>
              <w:fldChar w:fldCharType="separate"/>
            </w:r>
            <w:r w:rsidR="008B1C58">
              <w:rPr>
                <w:b/>
                <w:noProof/>
              </w:rPr>
              <w:t>6</w:t>
            </w:r>
            <w:r w:rsidR="002E754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26387" w:rsidRDefault="008263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377" w:rsidRDefault="00BA7377" w:rsidP="00826387">
      <w:pPr>
        <w:spacing w:after="0" w:line="240" w:lineRule="auto"/>
      </w:pPr>
      <w:r>
        <w:separator/>
      </w:r>
    </w:p>
  </w:footnote>
  <w:footnote w:type="continuationSeparator" w:id="0">
    <w:p w:rsidR="00BA7377" w:rsidRDefault="00BA7377" w:rsidP="00826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527"/>
    <w:multiLevelType w:val="hybridMultilevel"/>
    <w:tmpl w:val="5EA8D4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C2A48"/>
    <w:multiLevelType w:val="hybridMultilevel"/>
    <w:tmpl w:val="8C9E1B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B092D"/>
    <w:multiLevelType w:val="hybridMultilevel"/>
    <w:tmpl w:val="782EE7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65837"/>
    <w:multiLevelType w:val="hybridMultilevel"/>
    <w:tmpl w:val="0ABC2CB6"/>
    <w:lvl w:ilvl="0" w:tplc="040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8256804"/>
    <w:multiLevelType w:val="hybridMultilevel"/>
    <w:tmpl w:val="2C6EF89A"/>
    <w:lvl w:ilvl="0" w:tplc="969693E4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27C94"/>
    <w:multiLevelType w:val="hybridMultilevel"/>
    <w:tmpl w:val="F80C6F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672"/>
    <w:rsid w:val="00011A7C"/>
    <w:rsid w:val="00056462"/>
    <w:rsid w:val="000629FF"/>
    <w:rsid w:val="0007172C"/>
    <w:rsid w:val="00094158"/>
    <w:rsid w:val="000C2F8A"/>
    <w:rsid w:val="000E016B"/>
    <w:rsid w:val="000F0C70"/>
    <w:rsid w:val="00100DB6"/>
    <w:rsid w:val="00101BA4"/>
    <w:rsid w:val="0012388F"/>
    <w:rsid w:val="00144342"/>
    <w:rsid w:val="001672CC"/>
    <w:rsid w:val="00167846"/>
    <w:rsid w:val="00171C99"/>
    <w:rsid w:val="00194732"/>
    <w:rsid w:val="00197D5C"/>
    <w:rsid w:val="001B5BF8"/>
    <w:rsid w:val="001C2D1C"/>
    <w:rsid w:val="001E6D42"/>
    <w:rsid w:val="001F4D32"/>
    <w:rsid w:val="0020299F"/>
    <w:rsid w:val="00213444"/>
    <w:rsid w:val="00232D72"/>
    <w:rsid w:val="00256132"/>
    <w:rsid w:val="00262D55"/>
    <w:rsid w:val="002720DF"/>
    <w:rsid w:val="00274876"/>
    <w:rsid w:val="00274E25"/>
    <w:rsid w:val="002750A8"/>
    <w:rsid w:val="00297347"/>
    <w:rsid w:val="002B149A"/>
    <w:rsid w:val="002B72EF"/>
    <w:rsid w:val="002D348D"/>
    <w:rsid w:val="002E708F"/>
    <w:rsid w:val="002E7544"/>
    <w:rsid w:val="002F01B3"/>
    <w:rsid w:val="002F3266"/>
    <w:rsid w:val="00325EF0"/>
    <w:rsid w:val="00326996"/>
    <w:rsid w:val="00337398"/>
    <w:rsid w:val="00362875"/>
    <w:rsid w:val="00366E84"/>
    <w:rsid w:val="003773C4"/>
    <w:rsid w:val="00380F98"/>
    <w:rsid w:val="003846A7"/>
    <w:rsid w:val="003B5398"/>
    <w:rsid w:val="003D1E1F"/>
    <w:rsid w:val="00404F2C"/>
    <w:rsid w:val="00415E61"/>
    <w:rsid w:val="004203B4"/>
    <w:rsid w:val="00427D3B"/>
    <w:rsid w:val="0043301F"/>
    <w:rsid w:val="00442939"/>
    <w:rsid w:val="00442EFD"/>
    <w:rsid w:val="004569E4"/>
    <w:rsid w:val="004631EF"/>
    <w:rsid w:val="00471A61"/>
    <w:rsid w:val="00486AC3"/>
    <w:rsid w:val="004900EC"/>
    <w:rsid w:val="00494A18"/>
    <w:rsid w:val="004A72B1"/>
    <w:rsid w:val="004B4DDE"/>
    <w:rsid w:val="004B6026"/>
    <w:rsid w:val="004B77EF"/>
    <w:rsid w:val="004C0E40"/>
    <w:rsid w:val="004E0C8A"/>
    <w:rsid w:val="004E5108"/>
    <w:rsid w:val="00503081"/>
    <w:rsid w:val="005408D7"/>
    <w:rsid w:val="00542400"/>
    <w:rsid w:val="005451AB"/>
    <w:rsid w:val="00553FD2"/>
    <w:rsid w:val="00563F6A"/>
    <w:rsid w:val="0057127E"/>
    <w:rsid w:val="005725E5"/>
    <w:rsid w:val="00572929"/>
    <w:rsid w:val="0058068D"/>
    <w:rsid w:val="005B0636"/>
    <w:rsid w:val="005D006D"/>
    <w:rsid w:val="005E78E0"/>
    <w:rsid w:val="005F5D72"/>
    <w:rsid w:val="0060124C"/>
    <w:rsid w:val="00604749"/>
    <w:rsid w:val="00672672"/>
    <w:rsid w:val="0067522D"/>
    <w:rsid w:val="006A1A47"/>
    <w:rsid w:val="006A5325"/>
    <w:rsid w:val="006A58D2"/>
    <w:rsid w:val="006E36AF"/>
    <w:rsid w:val="006F1014"/>
    <w:rsid w:val="006F13C2"/>
    <w:rsid w:val="006F790F"/>
    <w:rsid w:val="00701E83"/>
    <w:rsid w:val="007067B6"/>
    <w:rsid w:val="0070762A"/>
    <w:rsid w:val="00707A24"/>
    <w:rsid w:val="00710ED1"/>
    <w:rsid w:val="00717FEC"/>
    <w:rsid w:val="007238E0"/>
    <w:rsid w:val="00723BB4"/>
    <w:rsid w:val="00725F11"/>
    <w:rsid w:val="0073561F"/>
    <w:rsid w:val="00747303"/>
    <w:rsid w:val="00751528"/>
    <w:rsid w:val="00754109"/>
    <w:rsid w:val="0076003A"/>
    <w:rsid w:val="00762B2A"/>
    <w:rsid w:val="00784ECE"/>
    <w:rsid w:val="007926F0"/>
    <w:rsid w:val="007A248F"/>
    <w:rsid w:val="007A2A3D"/>
    <w:rsid w:val="007B3083"/>
    <w:rsid w:val="007C0423"/>
    <w:rsid w:val="007C400F"/>
    <w:rsid w:val="007C5C5C"/>
    <w:rsid w:val="007C6CBE"/>
    <w:rsid w:val="007D15B4"/>
    <w:rsid w:val="00813D55"/>
    <w:rsid w:val="00824BD8"/>
    <w:rsid w:val="00826387"/>
    <w:rsid w:val="00836C8E"/>
    <w:rsid w:val="00837563"/>
    <w:rsid w:val="00847BD1"/>
    <w:rsid w:val="00847C1E"/>
    <w:rsid w:val="0085292A"/>
    <w:rsid w:val="008631B1"/>
    <w:rsid w:val="0086596E"/>
    <w:rsid w:val="00873B1C"/>
    <w:rsid w:val="00881277"/>
    <w:rsid w:val="00886E8E"/>
    <w:rsid w:val="00895898"/>
    <w:rsid w:val="008A7449"/>
    <w:rsid w:val="008B1C58"/>
    <w:rsid w:val="008B3A85"/>
    <w:rsid w:val="008C028D"/>
    <w:rsid w:val="008C1F65"/>
    <w:rsid w:val="008D02B7"/>
    <w:rsid w:val="008E0CF2"/>
    <w:rsid w:val="008E4CEF"/>
    <w:rsid w:val="008F5CE9"/>
    <w:rsid w:val="00925C17"/>
    <w:rsid w:val="00944E68"/>
    <w:rsid w:val="00966BAA"/>
    <w:rsid w:val="00967CF5"/>
    <w:rsid w:val="009808CB"/>
    <w:rsid w:val="00987B4C"/>
    <w:rsid w:val="00991040"/>
    <w:rsid w:val="009A44BD"/>
    <w:rsid w:val="009D1454"/>
    <w:rsid w:val="009F4E29"/>
    <w:rsid w:val="00A218A7"/>
    <w:rsid w:val="00A22DC5"/>
    <w:rsid w:val="00A45CAA"/>
    <w:rsid w:val="00A512C6"/>
    <w:rsid w:val="00A5714D"/>
    <w:rsid w:val="00A61EBB"/>
    <w:rsid w:val="00A72527"/>
    <w:rsid w:val="00A83F02"/>
    <w:rsid w:val="00A85DDE"/>
    <w:rsid w:val="00A97AA2"/>
    <w:rsid w:val="00AB1923"/>
    <w:rsid w:val="00AB25D8"/>
    <w:rsid w:val="00AC099D"/>
    <w:rsid w:val="00AD3BD4"/>
    <w:rsid w:val="00AD6BF3"/>
    <w:rsid w:val="00AD79C5"/>
    <w:rsid w:val="00AE0158"/>
    <w:rsid w:val="00AF2F16"/>
    <w:rsid w:val="00AF33F5"/>
    <w:rsid w:val="00AF38A2"/>
    <w:rsid w:val="00AF5470"/>
    <w:rsid w:val="00B00C1E"/>
    <w:rsid w:val="00B10B91"/>
    <w:rsid w:val="00B15B8A"/>
    <w:rsid w:val="00B1629E"/>
    <w:rsid w:val="00B22447"/>
    <w:rsid w:val="00B22E20"/>
    <w:rsid w:val="00B24F4F"/>
    <w:rsid w:val="00B4615D"/>
    <w:rsid w:val="00B6471D"/>
    <w:rsid w:val="00B9653A"/>
    <w:rsid w:val="00BA1577"/>
    <w:rsid w:val="00BA4152"/>
    <w:rsid w:val="00BA7377"/>
    <w:rsid w:val="00BC137D"/>
    <w:rsid w:val="00BC5DF6"/>
    <w:rsid w:val="00BD2672"/>
    <w:rsid w:val="00BF74E0"/>
    <w:rsid w:val="00C01656"/>
    <w:rsid w:val="00C03E6B"/>
    <w:rsid w:val="00C24D7C"/>
    <w:rsid w:val="00C30089"/>
    <w:rsid w:val="00C35F07"/>
    <w:rsid w:val="00C3765D"/>
    <w:rsid w:val="00C426C3"/>
    <w:rsid w:val="00C42869"/>
    <w:rsid w:val="00C4543B"/>
    <w:rsid w:val="00C502BE"/>
    <w:rsid w:val="00C511F6"/>
    <w:rsid w:val="00C7095F"/>
    <w:rsid w:val="00C809C0"/>
    <w:rsid w:val="00C92E90"/>
    <w:rsid w:val="00CD02FB"/>
    <w:rsid w:val="00CD344A"/>
    <w:rsid w:val="00CD4D26"/>
    <w:rsid w:val="00D17937"/>
    <w:rsid w:val="00D352B0"/>
    <w:rsid w:val="00D47798"/>
    <w:rsid w:val="00D52C87"/>
    <w:rsid w:val="00D75AC7"/>
    <w:rsid w:val="00D8705D"/>
    <w:rsid w:val="00DA6F81"/>
    <w:rsid w:val="00DE614C"/>
    <w:rsid w:val="00DF4292"/>
    <w:rsid w:val="00E07A4E"/>
    <w:rsid w:val="00E14E35"/>
    <w:rsid w:val="00E40AFD"/>
    <w:rsid w:val="00E65068"/>
    <w:rsid w:val="00E77230"/>
    <w:rsid w:val="00E77EC8"/>
    <w:rsid w:val="00EA3C52"/>
    <w:rsid w:val="00EA422D"/>
    <w:rsid w:val="00EC0158"/>
    <w:rsid w:val="00ED0A7E"/>
    <w:rsid w:val="00EE043A"/>
    <w:rsid w:val="00EE408D"/>
    <w:rsid w:val="00EE6D55"/>
    <w:rsid w:val="00EF401E"/>
    <w:rsid w:val="00F079E3"/>
    <w:rsid w:val="00F104E8"/>
    <w:rsid w:val="00F124AC"/>
    <w:rsid w:val="00F22928"/>
    <w:rsid w:val="00F30701"/>
    <w:rsid w:val="00F466ED"/>
    <w:rsid w:val="00F505E4"/>
    <w:rsid w:val="00F52C41"/>
    <w:rsid w:val="00F90D1E"/>
    <w:rsid w:val="00F9509A"/>
    <w:rsid w:val="00FA13FE"/>
    <w:rsid w:val="00FB2B47"/>
    <w:rsid w:val="00FB4C2E"/>
    <w:rsid w:val="00FC7833"/>
    <w:rsid w:val="00FD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A6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C8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C8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62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B6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0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0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0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60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60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2C8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2C8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otnoteref">
    <w:name w:val="footnoteref"/>
    <w:basedOn w:val="DefaultParagraphFont"/>
    <w:rsid w:val="00B00C1E"/>
  </w:style>
  <w:style w:type="character" w:customStyle="1" w:styleId="Heading3Char">
    <w:name w:val="Heading 3 Char"/>
    <w:basedOn w:val="DefaultParagraphFont"/>
    <w:link w:val="Heading3"/>
    <w:uiPriority w:val="9"/>
    <w:rsid w:val="00B1629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26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38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6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38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1014</Words>
  <Characters>5968</Characters>
  <Application>Microsoft Office Word</Application>
  <DocSecurity>0</DocSecurity>
  <Lines>165</Lines>
  <Paragraphs>122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6860</CharactersWithSpaces>
  <SharedDoc>false</SharedDoc>
  <HLinks>
    <vt:vector size="48" baseType="variant">
      <vt:variant>
        <vt:i4>1114195</vt:i4>
      </vt:variant>
      <vt:variant>
        <vt:i4>21</vt:i4>
      </vt:variant>
      <vt:variant>
        <vt:i4>0</vt:i4>
      </vt:variant>
      <vt:variant>
        <vt:i4>5</vt:i4>
      </vt:variant>
      <vt:variant>
        <vt:lpwstr>http://www.bardetapas.net/english.htm</vt:lpwstr>
      </vt:variant>
      <vt:variant>
        <vt:lpwstr/>
      </vt:variant>
      <vt:variant>
        <vt:i4>7340130</vt:i4>
      </vt:variant>
      <vt:variant>
        <vt:i4>18</vt:i4>
      </vt:variant>
      <vt:variant>
        <vt:i4>0</vt:i4>
      </vt:variant>
      <vt:variant>
        <vt:i4>5</vt:i4>
      </vt:variant>
      <vt:variant>
        <vt:lpwstr>http://www.norden.org/en/publications/publications/2010-519</vt:lpwstr>
      </vt:variant>
      <vt:variant>
        <vt:lpwstr/>
      </vt:variant>
      <vt:variant>
        <vt:i4>7536738</vt:i4>
      </vt:variant>
      <vt:variant>
        <vt:i4>15</vt:i4>
      </vt:variant>
      <vt:variant>
        <vt:i4>0</vt:i4>
      </vt:variant>
      <vt:variant>
        <vt:i4>5</vt:i4>
      </vt:variant>
      <vt:variant>
        <vt:lpwstr>http://www.norden.org/en/publications/publications/2010-521</vt:lpwstr>
      </vt:variant>
      <vt:variant>
        <vt:lpwstr/>
      </vt:variant>
      <vt:variant>
        <vt:i4>7471202</vt:i4>
      </vt:variant>
      <vt:variant>
        <vt:i4>12</vt:i4>
      </vt:variant>
      <vt:variant>
        <vt:i4>0</vt:i4>
      </vt:variant>
      <vt:variant>
        <vt:i4>5</vt:i4>
      </vt:variant>
      <vt:variant>
        <vt:lpwstr>http://www.norden.org/en/publications/publications/2010-538</vt:lpwstr>
      </vt:variant>
      <vt:variant>
        <vt:lpwstr/>
      </vt:variant>
      <vt:variant>
        <vt:i4>7798910</vt:i4>
      </vt:variant>
      <vt:variant>
        <vt:i4>9</vt:i4>
      </vt:variant>
      <vt:variant>
        <vt:i4>0</vt:i4>
      </vt:variant>
      <vt:variant>
        <vt:i4>5</vt:i4>
      </vt:variant>
      <vt:variant>
        <vt:lpwstr>http://www.svs.is/AHDR/</vt:lpwstr>
      </vt:variant>
      <vt:variant>
        <vt:lpwstr/>
      </vt:variant>
      <vt:variant>
        <vt:i4>7536666</vt:i4>
      </vt:variant>
      <vt:variant>
        <vt:i4>6</vt:i4>
      </vt:variant>
      <vt:variant>
        <vt:i4>0</vt:i4>
      </vt:variant>
      <vt:variant>
        <vt:i4>5</vt:i4>
      </vt:variant>
      <vt:variant>
        <vt:lpwstr>http://www.ijch.fi/CHS/CHS_2008%283%29.pdf</vt:lpwstr>
      </vt:variant>
      <vt:variant>
        <vt:lpwstr/>
      </vt:variant>
      <vt:variant>
        <vt:i4>7536666</vt:i4>
      </vt:variant>
      <vt:variant>
        <vt:i4>3</vt:i4>
      </vt:variant>
      <vt:variant>
        <vt:i4>0</vt:i4>
      </vt:variant>
      <vt:variant>
        <vt:i4>5</vt:i4>
      </vt:variant>
      <vt:variant>
        <vt:lpwstr>http://www.ijch.fi/CHS/CHS_2008%283%29.pdf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http://www.norden.org/en/publications/publications/2010-519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hsakkinen</dc:creator>
  <cp:keywords/>
  <dc:description/>
  <cp:lastModifiedBy>klatola</cp:lastModifiedBy>
  <cp:revision>7</cp:revision>
  <cp:lastPrinted>2012-11-01T06:22:00Z</cp:lastPrinted>
  <dcterms:created xsi:type="dcterms:W3CDTF">2012-11-01T06:22:00Z</dcterms:created>
  <dcterms:modified xsi:type="dcterms:W3CDTF">2012-11-07T11:29:00Z</dcterms:modified>
</cp:coreProperties>
</file>